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3" w:rsidRPr="0070035A" w:rsidRDefault="00C81793" w:rsidP="00C81793">
      <w:pPr>
        <w:jc w:val="center"/>
        <w:rPr>
          <w:b/>
        </w:rPr>
      </w:pPr>
      <w:bookmarkStart w:id="0" w:name="_GoBack"/>
      <w:bookmarkEnd w:id="0"/>
      <w:r w:rsidRPr="0070035A">
        <w:rPr>
          <w:b/>
        </w:rPr>
        <w:t>ПРОЕКТ</w:t>
      </w:r>
    </w:p>
    <w:p w:rsidR="00C81793" w:rsidRPr="0070035A" w:rsidRDefault="00C81793" w:rsidP="00C81793">
      <w:pPr>
        <w:jc w:val="center"/>
        <w:rPr>
          <w:b/>
        </w:rPr>
      </w:pPr>
      <w:r w:rsidRPr="0070035A">
        <w:rPr>
          <w:b/>
        </w:rPr>
        <w:t>опытно-экспериментальной работы по теме</w:t>
      </w:r>
    </w:p>
    <w:p w:rsidR="00C81793" w:rsidRPr="0070035A" w:rsidRDefault="00C81793" w:rsidP="00C81793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1B19E8">
        <w:rPr>
          <w:b/>
          <w:u w:val="single"/>
        </w:rPr>
        <w:t>Проектирование индивидуальных образовательных траекторий (маршрутов) обучающихся в сочетании формального и неформального образования для повышения разнообразия образовательных возможностей</w:t>
      </w:r>
      <w:r>
        <w:rPr>
          <w:b/>
          <w:u w:val="single"/>
        </w:rPr>
        <w:t>»</w:t>
      </w:r>
    </w:p>
    <w:p w:rsidR="00C81793" w:rsidRPr="0070035A" w:rsidRDefault="00C81793" w:rsidP="00C81793">
      <w:pPr>
        <w:jc w:val="center"/>
      </w:pPr>
    </w:p>
    <w:p w:rsidR="00C81793" w:rsidRPr="0070035A" w:rsidRDefault="00C81793" w:rsidP="00C8179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Style w:val="12"/>
          <w:rFonts w:ascii="Times New Roman" w:hAnsi="Times New Roman"/>
          <w:b/>
          <w:sz w:val="24"/>
        </w:rPr>
      </w:pPr>
      <w:r w:rsidRPr="0070035A">
        <w:rPr>
          <w:rStyle w:val="12"/>
          <w:rFonts w:ascii="Times New Roman" w:hAnsi="Times New Roman"/>
          <w:b/>
          <w:sz w:val="24"/>
        </w:rPr>
        <w:t>Основная идея проекта ОЭР, включая обоснование значимости для развития системы образования Санкт-Петербурга</w:t>
      </w:r>
    </w:p>
    <w:p w:rsidR="00C81793" w:rsidRPr="0070035A" w:rsidRDefault="00C81793" w:rsidP="00C81793">
      <w:pPr>
        <w:widowControl w:val="0"/>
        <w:autoSpaceDE w:val="0"/>
        <w:autoSpaceDN w:val="0"/>
        <w:adjustRightInd w:val="0"/>
        <w:ind w:left="426"/>
        <w:rPr>
          <w:rStyle w:val="12"/>
          <w:rFonts w:ascii="Times New Roman" w:hAnsi="Times New Roman"/>
          <w:sz w:val="1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C81793" w:rsidRPr="00BA382F" w:rsidTr="006E1AB6">
        <w:tc>
          <w:tcPr>
            <w:tcW w:w="4678" w:type="dxa"/>
          </w:tcPr>
          <w:p w:rsidR="00C81793" w:rsidRPr="00BA382F" w:rsidRDefault="00C81793" w:rsidP="006E1AB6">
            <w:pPr>
              <w:jc w:val="both"/>
              <w:rPr>
                <w:rStyle w:val="12"/>
                <w:b/>
                <w:sz w:val="18"/>
                <w:szCs w:val="20"/>
              </w:rPr>
            </w:pPr>
          </w:p>
        </w:tc>
        <w:tc>
          <w:tcPr>
            <w:tcW w:w="4677" w:type="dxa"/>
          </w:tcPr>
          <w:p w:rsidR="00C81793" w:rsidRPr="00BA382F" w:rsidRDefault="00C81793" w:rsidP="006E1AB6">
            <w:pPr>
              <w:jc w:val="both"/>
              <w:rPr>
                <w:rStyle w:val="12"/>
                <w:sz w:val="18"/>
                <w:szCs w:val="20"/>
              </w:rPr>
            </w:pPr>
          </w:p>
        </w:tc>
      </w:tr>
    </w:tbl>
    <w:p w:rsidR="00C81793" w:rsidRDefault="00C81793" w:rsidP="00C81793">
      <w:pPr>
        <w:spacing w:line="300" w:lineRule="auto"/>
        <w:ind w:firstLine="708"/>
        <w:jc w:val="both"/>
        <w:rPr>
          <w:iCs/>
        </w:rPr>
      </w:pPr>
      <w:r w:rsidRPr="00116F43">
        <w:rPr>
          <w:iCs/>
        </w:rPr>
        <w:t xml:space="preserve">Федеральный проект </w:t>
      </w:r>
      <w:r>
        <w:rPr>
          <w:iCs/>
        </w:rPr>
        <w:t>«</w:t>
      </w:r>
      <w:r w:rsidRPr="00116F43">
        <w:rPr>
          <w:iCs/>
        </w:rPr>
        <w:t>Успех каждого ребенка</w:t>
      </w:r>
      <w:r>
        <w:rPr>
          <w:iCs/>
        </w:rPr>
        <w:t>»</w:t>
      </w:r>
      <w:r w:rsidRPr="00116F43">
        <w:rPr>
          <w:iCs/>
        </w:rPr>
        <w:t xml:space="preserve"> 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Проектом предусмотрено развитие механизмов ранней профессиональной ориентации ребенка и индивидуального учебного плана в соответствии с выбранными </w:t>
      </w:r>
      <w:r>
        <w:rPr>
          <w:iCs/>
        </w:rPr>
        <w:t>профессиональными компетенциями.</w:t>
      </w:r>
    </w:p>
    <w:p w:rsidR="00C81793" w:rsidRPr="00475367" w:rsidRDefault="00C81793" w:rsidP="00C81793">
      <w:pPr>
        <w:spacing w:line="300" w:lineRule="auto"/>
        <w:ind w:firstLine="708"/>
        <w:jc w:val="both"/>
        <w:rPr>
          <w:iCs/>
        </w:rPr>
      </w:pPr>
      <w:r w:rsidRPr="00475367">
        <w:rPr>
          <w:iCs/>
        </w:rPr>
        <w:t xml:space="preserve">Реализация мероприятий </w:t>
      </w:r>
      <w:r w:rsidRPr="00116F43">
        <w:rPr>
          <w:iCs/>
        </w:rPr>
        <w:t>Федеральн</w:t>
      </w:r>
      <w:r>
        <w:rPr>
          <w:iCs/>
        </w:rPr>
        <w:t>ого</w:t>
      </w:r>
      <w:r w:rsidRPr="00116F43">
        <w:rPr>
          <w:iCs/>
        </w:rPr>
        <w:t xml:space="preserve"> проект</w:t>
      </w:r>
      <w:r>
        <w:rPr>
          <w:iCs/>
        </w:rPr>
        <w:t>а</w:t>
      </w:r>
      <w:r w:rsidRPr="00116F43">
        <w:rPr>
          <w:iCs/>
        </w:rPr>
        <w:t xml:space="preserve"> </w:t>
      </w:r>
      <w:r w:rsidRPr="00475367">
        <w:rPr>
          <w:iCs/>
        </w:rPr>
        <w:t>«Современная школа» национального проекта «Образование», направленных на формирования новой образовательной среды</w:t>
      </w:r>
      <w:r>
        <w:rPr>
          <w:iCs/>
        </w:rPr>
        <w:t>,</w:t>
      </w:r>
      <w:r w:rsidRPr="00475367">
        <w:rPr>
          <w:iCs/>
        </w:rPr>
        <w:t xml:space="preserve"> позволит:</w:t>
      </w:r>
    </w:p>
    <w:p w:rsidR="00C81793" w:rsidRPr="00475367" w:rsidRDefault="00C81793" w:rsidP="00C81793">
      <w:pPr>
        <w:spacing w:line="300" w:lineRule="auto"/>
        <w:ind w:firstLine="708"/>
        <w:jc w:val="both"/>
        <w:rPr>
          <w:iCs/>
        </w:rPr>
      </w:pPr>
      <w:r w:rsidRPr="00475367">
        <w:rPr>
          <w:iCs/>
        </w:rPr>
        <w:t xml:space="preserve">- предоставить каждому ребенку право выбора и формирования своей образовательной траектории развития; </w:t>
      </w:r>
    </w:p>
    <w:p w:rsidR="00C81793" w:rsidRPr="00475367" w:rsidRDefault="00C81793" w:rsidP="00C81793">
      <w:pPr>
        <w:spacing w:line="300" w:lineRule="auto"/>
        <w:ind w:firstLine="708"/>
        <w:jc w:val="both"/>
        <w:rPr>
          <w:iCs/>
        </w:rPr>
      </w:pPr>
      <w:r w:rsidRPr="00475367">
        <w:rPr>
          <w:iCs/>
        </w:rPr>
        <w:t>- консолидировать возможности смежных участников образовательного процесса, обладающих необходимыми ресурсами;</w:t>
      </w:r>
    </w:p>
    <w:p w:rsidR="00C81793" w:rsidRPr="00475367" w:rsidRDefault="00C81793" w:rsidP="00C81793">
      <w:pPr>
        <w:spacing w:line="300" w:lineRule="auto"/>
        <w:ind w:firstLine="708"/>
        <w:jc w:val="both"/>
        <w:rPr>
          <w:iCs/>
        </w:rPr>
      </w:pPr>
      <w:r w:rsidRPr="00475367">
        <w:rPr>
          <w:iCs/>
        </w:rPr>
        <w:t>- запустить в полном объеме сетевые формы реализации образовательного процесса;</w:t>
      </w:r>
    </w:p>
    <w:p w:rsidR="00C81793" w:rsidRPr="00475367" w:rsidRDefault="00C81793" w:rsidP="00C81793">
      <w:pPr>
        <w:spacing w:line="300" w:lineRule="auto"/>
        <w:ind w:firstLine="708"/>
        <w:jc w:val="both"/>
        <w:rPr>
          <w:iCs/>
        </w:rPr>
      </w:pPr>
      <w:r w:rsidRPr="00475367">
        <w:rPr>
          <w:iCs/>
        </w:rPr>
        <w:t xml:space="preserve">- внедрить систему зачета результатов освоения соответствующих модулей у различных участников образовательного </w:t>
      </w:r>
      <w:r>
        <w:rPr>
          <w:iCs/>
        </w:rPr>
        <w:t>процесса.</w:t>
      </w:r>
    </w:p>
    <w:p w:rsidR="00C81793" w:rsidRPr="006E56F9" w:rsidRDefault="00C81793" w:rsidP="00C81793">
      <w:pPr>
        <w:spacing w:line="300" w:lineRule="auto"/>
        <w:ind w:firstLine="708"/>
        <w:jc w:val="both"/>
      </w:pPr>
      <w:r w:rsidRPr="006E56F9">
        <w:rPr>
          <w:iCs/>
        </w:rPr>
        <w:t>По результатам реализации национального проекта «Образование» б</w:t>
      </w:r>
      <w:r w:rsidRPr="006E56F9">
        <w:t xml:space="preserve">удут внедрены механизмы обучения детей по индивидуальным учебным планам, предусматривающие снятие правовых и административных барьеров для реализации образовательных программ в сетевой форме. </w:t>
      </w:r>
    </w:p>
    <w:p w:rsidR="00C81793" w:rsidRPr="00C07EF2" w:rsidRDefault="00C81793" w:rsidP="00C81793">
      <w:pPr>
        <w:spacing w:line="300" w:lineRule="auto"/>
        <w:ind w:firstLine="708"/>
        <w:jc w:val="both"/>
        <w:rPr>
          <w:iCs/>
        </w:rPr>
      </w:pPr>
      <w:r w:rsidRPr="00232062">
        <w:rPr>
          <w:iCs/>
        </w:rPr>
        <w:t xml:space="preserve">В Государственной программе Санкт-Петербурга «Развитие образования в Санкт-Петербурге» на 2015-2020 годы среди приоритетов и целей государственной политики на 2015-2020 годы в сфере «Образование» на первом месте </w:t>
      </w:r>
      <w:r w:rsidRPr="001A5529">
        <w:rPr>
          <w:iCs/>
        </w:rPr>
        <w:t xml:space="preserve">- повышение качества и доступности образования всех </w:t>
      </w:r>
      <w:r w:rsidRPr="00C07EF2">
        <w:rPr>
          <w:iCs/>
        </w:rPr>
        <w:t>уровней для жителей Санкт-Петербурга.</w:t>
      </w:r>
    </w:p>
    <w:p w:rsidR="00C81793" w:rsidRPr="00C07EF2" w:rsidRDefault="00C81793" w:rsidP="00C81793">
      <w:pPr>
        <w:spacing w:line="300" w:lineRule="auto"/>
        <w:ind w:firstLine="708"/>
        <w:jc w:val="both"/>
        <w:rPr>
          <w:iCs/>
        </w:rPr>
      </w:pPr>
      <w:r w:rsidRPr="00C07EF2">
        <w:rPr>
          <w:iCs/>
        </w:rPr>
        <w:t xml:space="preserve">В соответствии с задачами программы развития образования в Санкт-Петербурге и приоритетного проекта «Образование», школа должна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образования, предоставить своим ученикам выбор </w:t>
      </w:r>
      <w:r w:rsidRPr="00C07EF2">
        <w:rPr>
          <w:b/>
          <w:iCs/>
        </w:rPr>
        <w:t>индивидуальных образовательных траекторий</w:t>
      </w:r>
      <w:r w:rsidRPr="00C07EF2">
        <w:rPr>
          <w:iCs/>
        </w:rPr>
        <w:t xml:space="preserve">, формировать умение выбирать. </w:t>
      </w:r>
    </w:p>
    <w:p w:rsidR="00C81793" w:rsidRPr="008F590C" w:rsidRDefault="00C81793" w:rsidP="00C81793">
      <w:pPr>
        <w:spacing w:line="300" w:lineRule="auto"/>
        <w:ind w:firstLine="708"/>
        <w:jc w:val="both"/>
        <w:rPr>
          <w:iCs/>
        </w:rPr>
      </w:pPr>
      <w:r w:rsidRPr="00C07EF2">
        <w:rPr>
          <w:iCs/>
        </w:rPr>
        <w:t xml:space="preserve">Схожесть задач систем общего и дополнительного образования, поставленных в национальном проекте «Образование» в части индивидуализации образовательной траектории развития ребенка, ориентирует систему дополнительного образования на помощь школе в решении задачи формирования </w:t>
      </w:r>
      <w:r w:rsidRPr="00C07EF2">
        <w:rPr>
          <w:b/>
          <w:iCs/>
        </w:rPr>
        <w:t>индивидуальной образовательной траектории школьника.</w:t>
      </w:r>
      <w:r>
        <w:rPr>
          <w:b/>
          <w:iCs/>
        </w:rPr>
        <w:t xml:space="preserve"> </w:t>
      </w:r>
      <w:r w:rsidRPr="008F590C">
        <w:rPr>
          <w:iCs/>
        </w:rPr>
        <w:t>Широкий спектр ресурсов системы дополнительного образования</w:t>
      </w:r>
      <w:r>
        <w:rPr>
          <w:iCs/>
        </w:rPr>
        <w:t xml:space="preserve">, мобильность и возможность быстрой </w:t>
      </w:r>
      <w:r>
        <w:rPr>
          <w:iCs/>
        </w:rPr>
        <w:lastRenderedPageBreak/>
        <w:t xml:space="preserve">реакции на вызовы времени </w:t>
      </w:r>
      <w:r w:rsidRPr="008F590C">
        <w:rPr>
          <w:iCs/>
        </w:rPr>
        <w:t xml:space="preserve">позволяет создавать условия для развития и максимальной реализации способностей и интересов школьника, предоставляет возможности для формирования умения делать выбор. </w:t>
      </w:r>
    </w:p>
    <w:p w:rsidR="00C81793" w:rsidRPr="001F3F4B" w:rsidRDefault="00C81793" w:rsidP="00C81793">
      <w:pPr>
        <w:spacing w:line="300" w:lineRule="auto"/>
        <w:ind w:firstLine="708"/>
        <w:jc w:val="both"/>
      </w:pPr>
      <w:r w:rsidRPr="004E6CB6">
        <w:t xml:space="preserve">ЦДЮТТ Московского района Санкт-Петербурга </w:t>
      </w:r>
      <w:r>
        <w:t xml:space="preserve">(далее ЦДЮТТ) </w:t>
      </w:r>
      <w:r w:rsidRPr="004E6CB6">
        <w:t>имеет опыт рабо</w:t>
      </w:r>
      <w:r w:rsidRPr="001F3F4B">
        <w:t xml:space="preserve">ты в </w:t>
      </w:r>
      <w:r w:rsidRPr="001F3F4B">
        <w:rPr>
          <w:bCs/>
          <w:iCs/>
        </w:rPr>
        <w:t xml:space="preserve">2013-2016 годах </w:t>
      </w:r>
      <w:r w:rsidRPr="001F3F4B">
        <w:t>в качестве районной опытно-экспериментальной площадки по теме «Сетевое взаимодействие образовательных организаций общего и дополнительного образования как условие для предпрофильной подготовки школьников в технических видах деятельности», целью которой была организация инновационной образовательной среды для приобретения школьниками Московского района опыта профессиональных проб с использованием возможностей образовательного комплекса Московского района Санкт-Петербурга.</w:t>
      </w:r>
    </w:p>
    <w:p w:rsidR="00C81793" w:rsidRPr="001F3F4B" w:rsidRDefault="00C81793" w:rsidP="00C81793">
      <w:pPr>
        <w:spacing w:line="300" w:lineRule="auto"/>
        <w:ind w:firstLine="708"/>
        <w:jc w:val="both"/>
      </w:pPr>
      <w:r w:rsidRPr="001F3F4B">
        <w:t xml:space="preserve">Опытно-экспериментальная деятельность ЦДЮТТ Московского района СПб реализовалась в рамках соглашения между ЦДЮТТ и Информационно-методическим центром Московского района Санкт-Петербурга по выполнению целей и задач опытно-экспериментальной площадки регионального уровня на базе </w:t>
      </w:r>
      <w:r>
        <w:t>Информационно-методического центра</w:t>
      </w:r>
      <w:r w:rsidRPr="001F3F4B">
        <w:t xml:space="preserve"> </w:t>
      </w:r>
      <w:r>
        <w:t xml:space="preserve">Московского района </w:t>
      </w:r>
      <w:r w:rsidRPr="001F3F4B">
        <w:t>по теме «Сетевое взаимодействие в профильном обучении».</w:t>
      </w:r>
    </w:p>
    <w:p w:rsidR="00C81793" w:rsidRPr="00BE2F65" w:rsidRDefault="00C81793" w:rsidP="00C81793">
      <w:pPr>
        <w:spacing w:line="300" w:lineRule="auto"/>
        <w:ind w:firstLine="708"/>
        <w:jc w:val="both"/>
        <w:rPr>
          <w:bCs/>
          <w:iCs/>
          <w:color w:val="000000"/>
        </w:rPr>
      </w:pPr>
      <w:r w:rsidRPr="009B4F3A">
        <w:t>Общеобразовательные учреждения Московского района</w:t>
      </w:r>
      <w:r>
        <w:t>, и особенно</w:t>
      </w:r>
      <w:r w:rsidRPr="009B4F3A">
        <w:t xml:space="preserve"> участники </w:t>
      </w:r>
      <w:r>
        <w:t>региональн</w:t>
      </w:r>
      <w:r w:rsidRPr="009B4F3A">
        <w:t>ой экспериментальной площадки на базе ИМЦ</w:t>
      </w:r>
      <w:r>
        <w:t>,</w:t>
      </w:r>
      <w:r w:rsidRPr="009B4F3A">
        <w:t xml:space="preserve"> проявили большой интерес к сетевому взаимодействию </w:t>
      </w:r>
      <w:r>
        <w:t>с</w:t>
      </w:r>
      <w:r w:rsidRPr="009B4F3A">
        <w:t xml:space="preserve"> ЦДЮТТ как </w:t>
      </w:r>
      <w:r>
        <w:t>с Центром</w:t>
      </w:r>
      <w:r w:rsidRPr="009B4F3A">
        <w:t xml:space="preserve"> технического творчества и информационно-коммуникационных технологий. </w:t>
      </w:r>
      <w:r>
        <w:t>И</w:t>
      </w:r>
      <w:r w:rsidRPr="009B4F3A">
        <w:t>менно в рамках освоения дополнительных общеобразовательных программ школьники района получ</w:t>
      </w:r>
      <w:r>
        <w:t>или</w:t>
      </w:r>
      <w:r w:rsidRPr="009B4F3A">
        <w:t xml:space="preserve"> возможность реализации профес</w:t>
      </w:r>
      <w:r>
        <w:t>сиональных проб, где «учащийся приобретает</w:t>
      </w:r>
      <w:r w:rsidRPr="009B4F3A">
        <w:t xml:space="preserve"> опыт той работы, которую он выбрал, и пытается определить, соответствует ли характер данной работы его способностям и умениям» (С. Фукуяма).</w:t>
      </w:r>
      <w:r>
        <w:t xml:space="preserve"> </w:t>
      </w:r>
      <w:r>
        <w:rPr>
          <w:bCs/>
          <w:iCs/>
        </w:rPr>
        <w:t>Именно в</w:t>
      </w:r>
      <w:r w:rsidRPr="0056492F">
        <w:rPr>
          <w:bCs/>
          <w:iCs/>
        </w:rPr>
        <w:t xml:space="preserve"> рамках освоения дополнительн</w:t>
      </w:r>
      <w:r>
        <w:rPr>
          <w:bCs/>
          <w:iCs/>
        </w:rPr>
        <w:t xml:space="preserve">ых </w:t>
      </w:r>
      <w:r w:rsidRPr="0056492F">
        <w:rPr>
          <w:bCs/>
          <w:iCs/>
        </w:rPr>
        <w:t>образовательных программ у учащихся формируется представление о той или иной деятельности (конструирование, моделирование, программирование и пр.). При этом, как правило, обучение по данным программам носит практико-ориентированный характер, что позволяет освоить азы</w:t>
      </w:r>
      <w:r>
        <w:rPr>
          <w:bCs/>
          <w:iCs/>
        </w:rPr>
        <w:t xml:space="preserve"> профессиональной </w:t>
      </w:r>
      <w:r w:rsidRPr="0056492F">
        <w:rPr>
          <w:bCs/>
          <w:iCs/>
        </w:rPr>
        <w:t>работы по выбранн</w:t>
      </w:r>
      <w:r>
        <w:rPr>
          <w:bCs/>
          <w:iCs/>
        </w:rPr>
        <w:t>ому</w:t>
      </w:r>
      <w:r w:rsidRPr="0056492F">
        <w:rPr>
          <w:bCs/>
          <w:iCs/>
        </w:rPr>
        <w:t xml:space="preserve"> направлен</w:t>
      </w:r>
      <w:r>
        <w:rPr>
          <w:bCs/>
          <w:iCs/>
        </w:rPr>
        <w:t>ию</w:t>
      </w:r>
      <w:r w:rsidRPr="0056492F">
        <w:rPr>
          <w:bCs/>
          <w:iCs/>
        </w:rPr>
        <w:t xml:space="preserve">. </w:t>
      </w:r>
      <w:r w:rsidRPr="00BE2F65">
        <w:rPr>
          <w:bCs/>
          <w:iCs/>
          <w:color w:val="000000"/>
        </w:rPr>
        <w:t>А использование в ЦДЮТТ информационно-коммуникационных технологий, синтеза активных методов обучения и потенциала компьютерно-виртуальных технологий являются важным звеном процесса осознанного выбора будущей профессиональной деятельности.</w:t>
      </w:r>
    </w:p>
    <w:p w:rsidR="00C81793" w:rsidRPr="001F3F4B" w:rsidRDefault="00C81793" w:rsidP="00C81793">
      <w:pPr>
        <w:spacing w:line="300" w:lineRule="auto"/>
        <w:ind w:firstLine="708"/>
        <w:jc w:val="both"/>
      </w:pPr>
      <w:r w:rsidRPr="001F3F4B">
        <w:t xml:space="preserve">В процессе реализации </w:t>
      </w:r>
      <w:r w:rsidRPr="0073142E">
        <w:t>опытно-экспериментальной деятельности были разработаны варианты и схемы взаимодействия общеобразовательных организаци</w:t>
      </w:r>
      <w:r w:rsidRPr="001F3F4B">
        <w:t>й и учреждения дополнительного образования, реализующего в основном дополнительные программы технического и информационно-</w:t>
      </w:r>
      <w:r>
        <w:t xml:space="preserve">технологического </w:t>
      </w:r>
      <w:r w:rsidRPr="001F3F4B">
        <w:t>направления, наработаны ресурсы</w:t>
      </w:r>
      <w:r>
        <w:t>: материальная и информационно-методическая база</w:t>
      </w:r>
      <w:r w:rsidRPr="001F3F4B">
        <w:t xml:space="preserve">, </w:t>
      </w:r>
      <w:r>
        <w:t xml:space="preserve">подготовленные кадры, </w:t>
      </w:r>
      <w:r w:rsidRPr="001F3F4B">
        <w:t>дополнительные общеобразовательные программы</w:t>
      </w:r>
      <w:r>
        <w:t xml:space="preserve">, </w:t>
      </w:r>
      <w:r w:rsidRPr="001F3F4B">
        <w:t>актуальные</w:t>
      </w:r>
      <w:r>
        <w:t xml:space="preserve"> для современных школьников</w:t>
      </w:r>
      <w:r w:rsidRPr="001F3F4B">
        <w:t xml:space="preserve">. Педагогические кадры ЦДЮТТ, прошедшие школу опытно-экспериментальной работы по теме «Сетевое взаимодействие образовательных организаций общего и дополнительного образования как условие для предпрофильной подготовки школьников в технических видах деятельности», смогли с легкостью подключиться к </w:t>
      </w:r>
      <w:r>
        <w:t>з</w:t>
      </w:r>
      <w:r w:rsidRPr="001F3F4B">
        <w:t xml:space="preserve">арождавшемуся в тот момент в стране и Санкт-Петербурге движению </w:t>
      </w:r>
      <w:r>
        <w:t xml:space="preserve"> молодых профессионалов </w:t>
      </w:r>
      <w:r w:rsidRPr="001F3F4B">
        <w:rPr>
          <w:lang w:val="en-US"/>
        </w:rPr>
        <w:t>WorldSkillsRussia</w:t>
      </w:r>
      <w:r w:rsidRPr="001F3F4B">
        <w:t xml:space="preserve"> </w:t>
      </w:r>
      <w:r w:rsidRPr="001F3F4B">
        <w:rPr>
          <w:lang w:val="en-US"/>
        </w:rPr>
        <w:t>Junior</w:t>
      </w:r>
      <w:r>
        <w:t xml:space="preserve"> (далее </w:t>
      </w:r>
      <w:r>
        <w:rPr>
          <w:iCs/>
        </w:rPr>
        <w:t xml:space="preserve">– </w:t>
      </w:r>
      <w:r>
        <w:rPr>
          <w:lang w:val="en-US"/>
        </w:rPr>
        <w:t>WSRJ</w:t>
      </w:r>
      <w:r>
        <w:t>), стать</w:t>
      </w:r>
      <w:r w:rsidRPr="001F3F4B">
        <w:t xml:space="preserve"> </w:t>
      </w:r>
      <w:r>
        <w:t>организатором</w:t>
      </w:r>
      <w:r w:rsidRPr="001F3F4B">
        <w:t xml:space="preserve"> соревновани</w:t>
      </w:r>
      <w:r>
        <w:t>й</w:t>
      </w:r>
      <w:r w:rsidRPr="001F3F4B">
        <w:t xml:space="preserve"> </w:t>
      </w:r>
      <w:r>
        <w:t>по компетенции «Г</w:t>
      </w:r>
      <w:r w:rsidRPr="001F3F4B">
        <w:t>рафический дизайн»</w:t>
      </w:r>
      <w:r>
        <w:t xml:space="preserve"> для школьников Санкт-Петербурга в рамках движения </w:t>
      </w:r>
      <w:r>
        <w:rPr>
          <w:lang w:val="en-US"/>
        </w:rPr>
        <w:t>WSRJ</w:t>
      </w:r>
      <w:r w:rsidRPr="001F3F4B">
        <w:t xml:space="preserve">; </w:t>
      </w:r>
      <w:r>
        <w:t xml:space="preserve">запустить </w:t>
      </w:r>
      <w:r w:rsidRPr="001F3F4B">
        <w:t>реализаци</w:t>
      </w:r>
      <w:r>
        <w:t>ю</w:t>
      </w:r>
      <w:r w:rsidRPr="001F3F4B">
        <w:t xml:space="preserve"> образовательных проектов высокого уровня как, например, </w:t>
      </w:r>
      <w:r w:rsidRPr="001F3F4B">
        <w:lastRenderedPageBreak/>
        <w:t xml:space="preserve">проект </w:t>
      </w:r>
      <w:r>
        <w:t>с</w:t>
      </w:r>
      <w:r w:rsidRPr="001F3F4B">
        <w:t>троительств</w:t>
      </w:r>
      <w:r>
        <w:t>а</w:t>
      </w:r>
      <w:r w:rsidRPr="001F3F4B">
        <w:t xml:space="preserve"> микроспутника </w:t>
      </w:r>
      <w:r>
        <w:t>«</w:t>
      </w:r>
      <w:r w:rsidRPr="001F3F4B">
        <w:rPr>
          <w:lang w:val="en-US"/>
        </w:rPr>
        <w:t>CanSat</w:t>
      </w:r>
      <w:r>
        <w:t xml:space="preserve"> в России</w:t>
      </w:r>
      <w:r w:rsidRPr="001F3F4B">
        <w:t>», поддерживаемый МГУ им. М. Ломоносова</w:t>
      </w:r>
      <w:r>
        <w:t xml:space="preserve"> и РОСКОСМОСом</w:t>
      </w:r>
      <w:r w:rsidRPr="001F3F4B">
        <w:t>.</w:t>
      </w:r>
    </w:p>
    <w:p w:rsidR="00C81793" w:rsidRDefault="00C81793" w:rsidP="00C81793">
      <w:pPr>
        <w:spacing w:line="300" w:lineRule="auto"/>
        <w:ind w:firstLine="708"/>
        <w:jc w:val="both"/>
      </w:pPr>
      <w:r>
        <w:rPr>
          <w:iCs/>
        </w:rPr>
        <w:t>Опыт сотрудничества ЦДЮТТ со школами района показал, что именно в системе дополнительного образования школьники, увлеченные деятельностью по реализации учебного, в рамках дополнительных общеобразовательных общеразвивающих программ (</w:t>
      </w:r>
      <w:r w:rsidRPr="00E83B55">
        <w:rPr>
          <w:iCs/>
        </w:rPr>
        <w:t>далее –</w:t>
      </w:r>
      <w:r>
        <w:rPr>
          <w:iCs/>
        </w:rPr>
        <w:t xml:space="preserve"> ДООП), или образовательного проекта высокого уровня, подготовкой к статусным конкурсным мероприятиям, получают возможность </w:t>
      </w:r>
      <w:r w:rsidRPr="00320F19">
        <w:rPr>
          <w:iCs/>
        </w:rPr>
        <w:t>прохождения</w:t>
      </w:r>
      <w:r w:rsidRPr="00DC5C36">
        <w:rPr>
          <w:b/>
          <w:iCs/>
        </w:rPr>
        <w:t xml:space="preserve"> индивидуальной образовательной траектории</w:t>
      </w:r>
      <w:r>
        <w:rPr>
          <w:b/>
          <w:iCs/>
        </w:rPr>
        <w:t xml:space="preserve"> </w:t>
      </w:r>
      <w:r w:rsidRPr="002835BA">
        <w:rPr>
          <w:iCs/>
        </w:rPr>
        <w:t xml:space="preserve">(далее </w:t>
      </w:r>
      <w:r w:rsidRPr="00E83B55">
        <w:rPr>
          <w:iCs/>
        </w:rPr>
        <w:t>–</w:t>
      </w:r>
      <w:r w:rsidRPr="002835BA">
        <w:rPr>
          <w:iCs/>
        </w:rPr>
        <w:t xml:space="preserve">ИОТ) </w:t>
      </w:r>
      <w:r>
        <w:rPr>
          <w:iCs/>
        </w:rPr>
        <w:t xml:space="preserve">с использованием всех ресурсов учреждения дополнительного образования (далее – УДО): материальных, кадровых, программных </w:t>
      </w:r>
      <w:r w:rsidRPr="001B76CE">
        <w:rPr>
          <w:iCs/>
        </w:rPr>
        <w:t xml:space="preserve">и т.д. </w:t>
      </w:r>
      <w:r w:rsidRPr="00A14388">
        <w:rPr>
          <w:iCs/>
        </w:rPr>
        <w:t xml:space="preserve">Это подтверждается высокими </w:t>
      </w:r>
      <w:r>
        <w:rPr>
          <w:iCs/>
        </w:rPr>
        <w:t xml:space="preserve">конкурсными </w:t>
      </w:r>
      <w:r w:rsidRPr="00A14388">
        <w:rPr>
          <w:iCs/>
        </w:rPr>
        <w:t>д</w:t>
      </w:r>
      <w:r w:rsidRPr="00A14388">
        <w:t xml:space="preserve">остижениями </w:t>
      </w:r>
      <w:r>
        <w:t>обучающихся</w:t>
      </w:r>
      <w:r w:rsidRPr="00A14388">
        <w:t xml:space="preserve">, поступлением </w:t>
      </w:r>
      <w:r>
        <w:t xml:space="preserve">их </w:t>
      </w:r>
      <w:r w:rsidRPr="00A14388">
        <w:t>в высшие учебные заведения соответствующего направления обучения, получением приглашения на целевое в них поступление.</w:t>
      </w:r>
    </w:p>
    <w:p w:rsidR="00C81793" w:rsidRDefault="00C81793" w:rsidP="00C81793">
      <w:pPr>
        <w:spacing w:line="300" w:lineRule="auto"/>
        <w:ind w:firstLine="708"/>
        <w:jc w:val="both"/>
        <w:rPr>
          <w:iCs/>
        </w:rPr>
      </w:pPr>
      <w:r>
        <w:t>На основе представленного опыта, можно говорить о том, что УДО может стать площадкой для расширения спектра используемых форм образовательной деятельности на основе учета способностей и возможностей учащихся, для расширения выбора учеником содержательных и процессуальных аспектов образования и приближение этого выбора к реальным интересам и возможностям ученика.  Выбора как содержания обучения, так и его форм, методов, видов учебной деятельности. То есть, возможна разработка модели взаимодействия формального и неформального образования для реализации ИОТ, например, через с</w:t>
      </w:r>
      <w:r w:rsidRPr="007301C5">
        <w:rPr>
          <w:iCs/>
        </w:rPr>
        <w:t>оздани</w:t>
      </w:r>
      <w:r>
        <w:rPr>
          <w:iCs/>
        </w:rPr>
        <w:t>е</w:t>
      </w:r>
      <w:r w:rsidRPr="007301C5">
        <w:rPr>
          <w:iCs/>
        </w:rPr>
        <w:t xml:space="preserve"> </w:t>
      </w:r>
      <w:r>
        <w:rPr>
          <w:iCs/>
        </w:rPr>
        <w:t xml:space="preserve">доступного в сети интернет </w:t>
      </w:r>
      <w:r w:rsidRPr="007301C5">
        <w:rPr>
          <w:iCs/>
        </w:rPr>
        <w:t>специального ресурс</w:t>
      </w:r>
      <w:r>
        <w:rPr>
          <w:iCs/>
        </w:rPr>
        <w:t>а -</w:t>
      </w:r>
      <w:r w:rsidRPr="007301C5">
        <w:rPr>
          <w:iCs/>
        </w:rPr>
        <w:t xml:space="preserve"> электронной базы</w:t>
      </w:r>
      <w:r>
        <w:rPr>
          <w:iCs/>
        </w:rPr>
        <w:t xml:space="preserve">, </w:t>
      </w:r>
      <w:r w:rsidRPr="007301C5">
        <w:rPr>
          <w:iCs/>
        </w:rPr>
        <w:t xml:space="preserve">содержащей спектр предложений по использованию возможностей </w:t>
      </w:r>
      <w:r>
        <w:rPr>
          <w:iCs/>
        </w:rPr>
        <w:t>УДО</w:t>
      </w:r>
      <w:r w:rsidRPr="007301C5">
        <w:rPr>
          <w:iCs/>
        </w:rPr>
        <w:t xml:space="preserve"> для проектирования и реализации </w:t>
      </w:r>
      <w:r>
        <w:rPr>
          <w:iCs/>
        </w:rPr>
        <w:t>ИОТ</w:t>
      </w:r>
      <w:r w:rsidRPr="007301C5">
        <w:rPr>
          <w:iCs/>
        </w:rPr>
        <w:t xml:space="preserve"> школьника.</w:t>
      </w:r>
    </w:p>
    <w:p w:rsidR="00C81793" w:rsidRDefault="00C81793" w:rsidP="00C81793">
      <w:pPr>
        <w:spacing w:line="300" w:lineRule="auto"/>
        <w:ind w:firstLine="708"/>
        <w:jc w:val="both"/>
      </w:pPr>
      <w:r>
        <w:t>В</w:t>
      </w:r>
      <w:r w:rsidRPr="00254F14">
        <w:t xml:space="preserve"> </w:t>
      </w:r>
      <w:r>
        <w:t>представляемом</w:t>
      </w:r>
      <w:r w:rsidRPr="00254F14">
        <w:t xml:space="preserve"> проекте под формальным образованием </w:t>
      </w:r>
      <w:r>
        <w:t>подразумевается</w:t>
      </w:r>
      <w:r w:rsidRPr="00254F14">
        <w:t xml:space="preserve"> обучение в общеобразовательных организациях, как обязательное для каждого школьника (сюда же можно отнести надомное и домашнее - семейное обучение), а неформальное - это формирование определ</w:t>
      </w:r>
      <w:r>
        <w:t>е</w:t>
      </w:r>
      <w:r w:rsidRPr="00254F14">
        <w:t>нных компетенций в рамках дополнительного образования, как необязательный для каждого обучающегося процесс.</w:t>
      </w:r>
    </w:p>
    <w:p w:rsidR="00C81793" w:rsidRPr="00254F14" w:rsidRDefault="00C81793" w:rsidP="00C81793">
      <w:pPr>
        <w:spacing w:line="300" w:lineRule="auto"/>
        <w:ind w:firstLine="708"/>
        <w:jc w:val="both"/>
      </w:pPr>
      <w:r>
        <w:t>А</w:t>
      </w:r>
      <w:r w:rsidRPr="00254F14">
        <w:t xml:space="preserve">нализ сайтов </w:t>
      </w:r>
      <w:r>
        <w:t>ОУ</w:t>
      </w:r>
      <w:r w:rsidRPr="00254F14">
        <w:t xml:space="preserve"> по вопросу построения ИОТ показал, что дополнительное образование в рамках этой траектории используется редко и только с опорой на </w:t>
      </w:r>
      <w:r>
        <w:t>собственные отделения дополнительного образования</w:t>
      </w:r>
      <w:r w:rsidRPr="00ED1D5A">
        <w:t xml:space="preserve"> </w:t>
      </w:r>
      <w:r>
        <w:t xml:space="preserve">детей (далее </w:t>
      </w:r>
      <w:r w:rsidRPr="00E83B55">
        <w:rPr>
          <w:iCs/>
        </w:rPr>
        <w:t>–</w:t>
      </w:r>
      <w:r>
        <w:rPr>
          <w:iCs/>
        </w:rPr>
        <w:t xml:space="preserve"> </w:t>
      </w:r>
      <w:r>
        <w:t>ОДОД) обще</w:t>
      </w:r>
      <w:r w:rsidRPr="00254F14">
        <w:t>образовательных учреждений.</w:t>
      </w:r>
    </w:p>
    <w:p w:rsidR="00C81793" w:rsidRPr="00462EC5" w:rsidRDefault="00C81793" w:rsidP="00C81793">
      <w:pPr>
        <w:spacing w:line="300" w:lineRule="auto"/>
        <w:ind w:firstLine="708"/>
        <w:jc w:val="both"/>
      </w:pPr>
      <w:r>
        <w:t>Анализ</w:t>
      </w:r>
      <w:r w:rsidRPr="00462EC5">
        <w:t xml:space="preserve"> опыт</w:t>
      </w:r>
      <w:r>
        <w:t>а</w:t>
      </w:r>
      <w:r w:rsidRPr="00462EC5">
        <w:t xml:space="preserve"> региональных экспериментальных площадок, так или иначе касавшихся темы разработки и реализации индивидуального образовательного маршрута, </w:t>
      </w:r>
      <w:r>
        <w:t>выявил</w:t>
      </w:r>
      <w:r w:rsidRPr="00462EC5">
        <w:t>, что нет ни одного учреждения дополнительного образования:</w:t>
      </w:r>
    </w:p>
    <w:p w:rsidR="00C81793" w:rsidRPr="00462EC5" w:rsidRDefault="00C81793" w:rsidP="00C81793">
      <w:pPr>
        <w:spacing w:line="300" w:lineRule="auto"/>
        <w:ind w:firstLine="708"/>
        <w:jc w:val="both"/>
      </w:pPr>
      <w:r w:rsidRPr="00462EC5">
        <w:t xml:space="preserve">- среди 9 сетевых партнеров представленных в списке сетевых партнеров ГБОУ школа №328 с углубленным изучением английского языка Невского района Санкт – Петербурга, работавшего в режиме региональной инновационной площадки «Разработка и апробация модели сетевого взаимодействия образовательных организаций, обеспечивающего доступность выбора обучающимися индивидуального образовательного маршрута» с 2013 года по 2016 год, </w:t>
      </w:r>
    </w:p>
    <w:p w:rsidR="00C81793" w:rsidRPr="00462EC5" w:rsidRDefault="00C81793" w:rsidP="00C81793">
      <w:pPr>
        <w:spacing w:line="300" w:lineRule="auto"/>
        <w:ind w:firstLine="708"/>
        <w:jc w:val="both"/>
      </w:pPr>
      <w:r w:rsidRPr="00462EC5">
        <w:t xml:space="preserve">- среди 25 представленных в списке сетевых партнеров ГБОУ СОШ № 200 Красносельского района Санкт-Петербурга, работающего в режиме РИП по проекту: </w:t>
      </w:r>
      <w:hyperlink r:id="rId7" w:history="1">
        <w:r w:rsidRPr="00462EC5">
          <w:t>«Проектирование индивидуальных образовательных маршрутов для организации работы с одаренными детьми»</w:t>
        </w:r>
      </w:hyperlink>
      <w:r w:rsidRPr="00462EC5">
        <w:t>.</w:t>
      </w:r>
    </w:p>
    <w:p w:rsidR="00C81793" w:rsidRPr="00462EC5" w:rsidRDefault="00C81793" w:rsidP="00C81793">
      <w:pPr>
        <w:spacing w:line="300" w:lineRule="auto"/>
        <w:ind w:firstLine="708"/>
        <w:jc w:val="both"/>
      </w:pPr>
      <w:r w:rsidRPr="00462EC5">
        <w:t xml:space="preserve">На сайтах других ОО, даже тех, которые погружались в проблему проектирования </w:t>
      </w:r>
      <w:r>
        <w:t>ИОТ</w:t>
      </w:r>
      <w:r w:rsidRPr="00462EC5">
        <w:t xml:space="preserve"> (</w:t>
      </w:r>
      <w:r>
        <w:t xml:space="preserve">ГБОУ </w:t>
      </w:r>
      <w:r w:rsidRPr="0090615D">
        <w:rPr>
          <w:rStyle w:val="af7"/>
          <w:b w:val="0"/>
        </w:rPr>
        <w:t>школа</w:t>
      </w:r>
      <w:r w:rsidRPr="0090615D">
        <w:rPr>
          <w:b/>
        </w:rPr>
        <w:t xml:space="preserve"> </w:t>
      </w:r>
      <w:r>
        <w:t xml:space="preserve">№ 643 </w:t>
      </w:r>
      <w:r w:rsidRPr="00462EC5">
        <w:t xml:space="preserve">Московского района Санкт-Петербурга, МАОУ СОШ № 28 г. Калининграда) в разделах </w:t>
      </w:r>
      <w:r>
        <w:t>«Д</w:t>
      </w:r>
      <w:r w:rsidRPr="00462EC5">
        <w:t>ля родителей</w:t>
      </w:r>
      <w:r>
        <w:t>»</w:t>
      </w:r>
      <w:r w:rsidRPr="00462EC5">
        <w:t xml:space="preserve"> не нашлось информации для построения ИОТ с привлечением ресурсов </w:t>
      </w:r>
      <w:r w:rsidRPr="00462EC5">
        <w:lastRenderedPageBreak/>
        <w:t xml:space="preserve">УДО, только конкретные </w:t>
      </w:r>
      <w:r>
        <w:t>направления деятельности</w:t>
      </w:r>
      <w:r w:rsidRPr="00462EC5">
        <w:t xml:space="preserve"> ОДОД самой школы</w:t>
      </w:r>
      <w:r>
        <w:t>. Все э</w:t>
      </w:r>
      <w:r w:rsidRPr="00462EC5">
        <w:t>то значительно сужает спектр возможностей выбора для построения ИОТ.</w:t>
      </w:r>
    </w:p>
    <w:p w:rsidR="00C81793" w:rsidRPr="00462EC5" w:rsidRDefault="00C81793" w:rsidP="00C81793">
      <w:pPr>
        <w:spacing w:line="300" w:lineRule="auto"/>
        <w:ind w:firstLine="709"/>
        <w:jc w:val="both"/>
      </w:pPr>
      <w:r w:rsidRPr="00462EC5">
        <w:t>Между тем, уже сейчас школьники</w:t>
      </w:r>
      <w:r>
        <w:t>, обуч</w:t>
      </w:r>
      <w:r w:rsidRPr="00462EC5">
        <w:t>а</w:t>
      </w:r>
      <w:r>
        <w:t>ю</w:t>
      </w:r>
      <w:r w:rsidRPr="00462EC5">
        <w:t>щиеся</w:t>
      </w:r>
      <w:r>
        <w:t xml:space="preserve"> в</w:t>
      </w:r>
      <w:r w:rsidRPr="00462EC5">
        <w:t xml:space="preserve"> ЦДЮТТ</w:t>
      </w:r>
      <w:r>
        <w:t>,</w:t>
      </w:r>
      <w:r w:rsidRPr="00462EC5">
        <w:t xml:space="preserve"> регулярно за</w:t>
      </w:r>
      <w:r>
        <w:t>прашивают</w:t>
      </w:r>
      <w:r w:rsidRPr="00462EC5">
        <w:t xml:space="preserve"> </w:t>
      </w:r>
      <w:r>
        <w:t xml:space="preserve">в </w:t>
      </w:r>
      <w:r w:rsidRPr="00462EC5">
        <w:t>школ</w:t>
      </w:r>
      <w:r>
        <w:t>у</w:t>
      </w:r>
      <w:r w:rsidRPr="00462EC5">
        <w:t xml:space="preserve"> справки о занятиях в УДО для зачетов по внеурочной деятельности, как одной из составляющих индивидуального учебного плана, но это не организованная, «стихийная» работа. </w:t>
      </w:r>
      <w:r>
        <w:t>У с</w:t>
      </w:r>
      <w:r w:rsidRPr="00462EC5">
        <w:t>таршеклассник</w:t>
      </w:r>
      <w:r>
        <w:t>ов</w:t>
      </w:r>
      <w:r w:rsidRPr="00462EC5">
        <w:t xml:space="preserve">, в школах которых </w:t>
      </w:r>
      <w:r>
        <w:t xml:space="preserve">уже сейчас </w:t>
      </w:r>
      <w:r w:rsidRPr="00462EC5">
        <w:t xml:space="preserve">требуется наличие индивидуального образовательного проекта, </w:t>
      </w:r>
      <w:r>
        <w:t>принимаю</w:t>
      </w:r>
      <w:r w:rsidRPr="00462EC5">
        <w:t>тся проект</w:t>
      </w:r>
      <w:r>
        <w:t>ы</w:t>
      </w:r>
      <w:r w:rsidRPr="00462EC5">
        <w:t>, реализуемы</w:t>
      </w:r>
      <w:r>
        <w:t>е</w:t>
      </w:r>
      <w:r w:rsidRPr="00462EC5">
        <w:t xml:space="preserve"> в ЦДЮТТ в рамках ДООП или другой (например, конкурсной</w:t>
      </w:r>
      <w:r>
        <w:t xml:space="preserve"> или проектной</w:t>
      </w:r>
      <w:r w:rsidRPr="00462EC5">
        <w:t>) деятельности.</w:t>
      </w:r>
    </w:p>
    <w:p w:rsidR="00C81793" w:rsidRDefault="00C81793" w:rsidP="00C81793">
      <w:pPr>
        <w:spacing w:line="300" w:lineRule="auto"/>
        <w:ind w:firstLine="708"/>
        <w:jc w:val="both"/>
      </w:pPr>
      <w:r w:rsidRPr="00254F14">
        <w:t xml:space="preserve">Учитывая, что материальная база и кадровый состав </w:t>
      </w:r>
      <w:r w:rsidRPr="00E83B55">
        <w:t>ОДОД</w:t>
      </w:r>
      <w:r w:rsidRPr="00254F14">
        <w:t xml:space="preserve"> школ</w:t>
      </w:r>
      <w:r>
        <w:t xml:space="preserve"> значительно </w:t>
      </w:r>
      <w:r w:rsidRPr="00254F14">
        <w:t xml:space="preserve">уступают возможностям </w:t>
      </w:r>
      <w:r>
        <w:t xml:space="preserve">УДО для </w:t>
      </w:r>
      <w:r w:rsidRPr="00254F14">
        <w:t xml:space="preserve">построения </w:t>
      </w:r>
      <w:r w:rsidRPr="00E83B55">
        <w:t>ИОТ,</w:t>
      </w:r>
      <w:r w:rsidRPr="00254F14">
        <w:t xml:space="preserve"> использование ресурсов </w:t>
      </w:r>
      <w:r>
        <w:t>УДО</w:t>
      </w:r>
      <w:r w:rsidRPr="00254F14">
        <w:t xml:space="preserve"> может способствовать большей вариативности маршрутов с учётом индивидуальных особенностей обучающихся.</w:t>
      </w:r>
    </w:p>
    <w:p w:rsidR="00C81793" w:rsidRPr="00F90201" w:rsidRDefault="00C81793" w:rsidP="00C81793">
      <w:pPr>
        <w:spacing w:line="300" w:lineRule="auto"/>
        <w:ind w:firstLine="708"/>
        <w:jc w:val="both"/>
      </w:pPr>
      <w:r w:rsidRPr="00F90201">
        <w:t>Расширение возможностей школьников в построении ИОТ невозможно без качественного информационного сопровождения в сети Интернет, обеспечивающего доступность, мобильность, востребованные современными школьниками и их родителями.</w:t>
      </w:r>
    </w:p>
    <w:p w:rsidR="00C81793" w:rsidRPr="00F90201" w:rsidRDefault="00C81793" w:rsidP="00C81793">
      <w:pPr>
        <w:spacing w:line="300" w:lineRule="auto"/>
        <w:ind w:firstLine="708"/>
        <w:jc w:val="both"/>
      </w:pPr>
      <w:r w:rsidRPr="00F90201">
        <w:t>Анализ регионального опыта учреждений дополнительного образования детей по предоставлению информации для построения ИОТ показал, что полноценных ресурсов, содержащих структурированную информацию об образовательных программах, проектах, механизмах взаимодействия и взаимозачетов нет.</w:t>
      </w:r>
    </w:p>
    <w:p w:rsidR="00C81793" w:rsidRPr="00F90201" w:rsidRDefault="00C81793" w:rsidP="00C81793">
      <w:pPr>
        <w:spacing w:line="300" w:lineRule="auto"/>
        <w:ind w:firstLine="708"/>
        <w:jc w:val="both"/>
      </w:pPr>
      <w:r w:rsidRPr="00F90201">
        <w:t xml:space="preserve">На сайтах некоторых УДО размещена информация профориентационной направленности: сведения о событиях, положения о конкурсах, отчеты о работе (ГБУ ДО ЦДЮТТ Кировского района СПб, ГБУ ДО ЦТиО Фрунзенского района СПб, ГБУ ДО ДДТ «Фонтанка, 32» Центрального района СПб и др). В Блокноте-навигаторе, разработанном в Красногвардейском районе СПб ЦДЮТТ «Охта» можно найти информацию об образовательных учреждениях района, реализующих спектр дополнительных образовательных программ. Блокнот-навигатор – размещенный на сайте документ в формате </w:t>
      </w:r>
      <w:r w:rsidRPr="00F90201">
        <w:rPr>
          <w:lang w:val="en-US"/>
        </w:rPr>
        <w:t>PDF</w:t>
      </w:r>
      <w:r w:rsidRPr="00F90201">
        <w:t>, в котором представлен только список направлений дополнительного образования и видов творческой деятельности во всех ОУ района.</w:t>
      </w:r>
    </w:p>
    <w:p w:rsidR="00C81793" w:rsidRPr="00F90201" w:rsidRDefault="00C81793" w:rsidP="00C81793">
      <w:pPr>
        <w:spacing w:line="300" w:lineRule="auto"/>
        <w:ind w:firstLine="708"/>
        <w:jc w:val="both"/>
      </w:pPr>
      <w:r w:rsidRPr="00F90201">
        <w:t xml:space="preserve">Академия цифровых технологий разрабатывает новый информационный портал для школьников и их родителей «Навигатор профессий Петербурга», в котором будут разделы: «Кем стать», «Где учиться», «Где работать», «Профессиональная траектория» и «Карта возможностей». Раздел «Профессиональная траектория», как заявляют авторы «Навигатора профессий Петербурга», «выстраивает путь, ведущий от школы к хорошей, востребованной работе», раздел «Карта возможностей» - это электронная карта города с метками образовательных учреждений и работодателей. Перейдя по такой метке на сайт УДО, пользователи (школьники, родители, педагоги-тьюторы) могли бы воспользоваться возможностями ресурса, аналогичного предлагаемому к разработке коллективом ЦДЮТТ Московского района Санкт-Петербурга в рамках ОЭР электронного ресурса «Спектр». Такой ресурс для реализации ИОТ школьника будет содержать информацию об образовательных возможностях УДО: не только перечень дополнительных общеобразовательных программ, но и варианты глубины погружения в эти программы, механизмы взаимодействия ОУ и УДО по программам и в рамках индивидуальной и коллективной проектной, конкурсной и иной деятельности. </w:t>
      </w:r>
    </w:p>
    <w:p w:rsidR="00C81793" w:rsidRPr="00254F14" w:rsidRDefault="00C81793" w:rsidP="00C81793">
      <w:pPr>
        <w:spacing w:line="300" w:lineRule="auto"/>
        <w:ind w:firstLine="708"/>
        <w:jc w:val="both"/>
      </w:pPr>
      <w:r w:rsidRPr="00254F14">
        <w:t xml:space="preserve">Значительный опыт ЦДЮТТ Московского района </w:t>
      </w:r>
      <w:r>
        <w:t xml:space="preserve">Санкт-Петербурга </w:t>
      </w:r>
      <w:r w:rsidRPr="00254F14">
        <w:t xml:space="preserve">по реализации сетевого взаимодействия </w:t>
      </w:r>
      <w:r>
        <w:t xml:space="preserve">в предпрофильной подготовке школьников, </w:t>
      </w:r>
      <w:r w:rsidRPr="00254F14">
        <w:t xml:space="preserve">а также опыт </w:t>
      </w:r>
      <w:r>
        <w:t xml:space="preserve">в </w:t>
      </w:r>
      <w:r w:rsidRPr="00254F14">
        <w:t xml:space="preserve">подготовке </w:t>
      </w:r>
      <w:r w:rsidRPr="00254F14">
        <w:lastRenderedPageBreak/>
        <w:t xml:space="preserve">обучающихся к различным соревнованиям в рамках допрофессиональной деятельности технической направленности, должны способствовать эффективности реализации </w:t>
      </w:r>
      <w:r w:rsidRPr="00E83B55">
        <w:t>проекта ОЭР</w:t>
      </w:r>
      <w:r w:rsidRPr="00254F14">
        <w:t>.</w:t>
      </w:r>
    </w:p>
    <w:p w:rsidR="00C81793" w:rsidRPr="00D358A1" w:rsidRDefault="00C81793" w:rsidP="00C81793">
      <w:pPr>
        <w:spacing w:line="300" w:lineRule="auto"/>
        <w:ind w:firstLine="708"/>
        <w:jc w:val="both"/>
      </w:pPr>
      <w:r w:rsidRPr="004675BB">
        <w:t xml:space="preserve">В процессе ОЭР целесообразно выявить наиболее востребованные сферы предпрофессиональной деятельности школьников, наиболее эффективные формы взаимодействия ОО и УДО для повышения </w:t>
      </w:r>
      <w:r w:rsidRPr="00AC369B">
        <w:t xml:space="preserve">разнообразия образовательных возможностей </w:t>
      </w:r>
      <w:r w:rsidRPr="004675BB">
        <w:t xml:space="preserve">учащихся при </w:t>
      </w:r>
      <w:r w:rsidRPr="00AC369B">
        <w:t>построени</w:t>
      </w:r>
      <w:r>
        <w:t>и</w:t>
      </w:r>
      <w:r w:rsidRPr="00AC369B">
        <w:t xml:space="preserve"> ИОТ</w:t>
      </w:r>
      <w:r>
        <w:t xml:space="preserve">, предложить конкретный спектр образовательных возможностей учреждения дополнительного образования детей. </w:t>
      </w:r>
      <w:r w:rsidRPr="00D358A1">
        <w:rPr>
          <w:iCs/>
        </w:rPr>
        <w:t xml:space="preserve">Для </w:t>
      </w:r>
      <w:r>
        <w:rPr>
          <w:iCs/>
        </w:rPr>
        <w:t>этого</w:t>
      </w:r>
      <w:r w:rsidRPr="00D358A1">
        <w:rPr>
          <w:iCs/>
        </w:rPr>
        <w:t xml:space="preserve"> необходимо определить, какие из имеющихся в УДО ресурсов будут</w:t>
      </w:r>
      <w:r>
        <w:rPr>
          <w:iCs/>
        </w:rPr>
        <w:t xml:space="preserve"> более</w:t>
      </w:r>
      <w:r w:rsidRPr="00D358A1">
        <w:rPr>
          <w:iCs/>
        </w:rPr>
        <w:t xml:space="preserve"> востребованы при проектировании ИОТ: </w:t>
      </w:r>
      <w:r>
        <w:rPr>
          <w:iCs/>
        </w:rPr>
        <w:t xml:space="preserve">различные </w:t>
      </w:r>
      <w:r w:rsidRPr="00D358A1">
        <w:rPr>
          <w:iCs/>
        </w:rPr>
        <w:t xml:space="preserve">по длительности и глубине погружения дополнительные общеобразовательные </w:t>
      </w:r>
      <w:r w:rsidRPr="00D358A1">
        <w:rPr>
          <w:b/>
          <w:iCs/>
        </w:rPr>
        <w:t>программы</w:t>
      </w:r>
      <w:r w:rsidRPr="00D358A1">
        <w:rPr>
          <w:iCs/>
        </w:rPr>
        <w:t xml:space="preserve">, образовательные и (или) учебные </w:t>
      </w:r>
      <w:r w:rsidRPr="00D358A1">
        <w:rPr>
          <w:b/>
          <w:iCs/>
        </w:rPr>
        <w:t>проекты</w:t>
      </w:r>
      <w:r w:rsidRPr="00D358A1">
        <w:rPr>
          <w:iCs/>
        </w:rPr>
        <w:t xml:space="preserve"> высокого уровня, </w:t>
      </w:r>
      <w:r w:rsidRPr="00D358A1">
        <w:rPr>
          <w:b/>
          <w:iCs/>
        </w:rPr>
        <w:t>конкурсные мероприятия</w:t>
      </w:r>
      <w:r w:rsidRPr="00D358A1">
        <w:rPr>
          <w:iCs/>
        </w:rPr>
        <w:t xml:space="preserve"> из широкого набора, в том числе из конкурсов в рамках </w:t>
      </w:r>
      <w:r>
        <w:rPr>
          <w:iCs/>
        </w:rPr>
        <w:t xml:space="preserve">движения </w:t>
      </w:r>
      <w:r w:rsidRPr="00DA43E2">
        <w:rPr>
          <w:iCs/>
        </w:rPr>
        <w:t>WorldSkillsRussia Junior</w:t>
      </w:r>
      <w:r>
        <w:rPr>
          <w:iCs/>
        </w:rPr>
        <w:t xml:space="preserve">, </w:t>
      </w:r>
      <w:r w:rsidRPr="00817E0D">
        <w:rPr>
          <w:b/>
          <w:iCs/>
        </w:rPr>
        <w:t xml:space="preserve">мероприятия </w:t>
      </w:r>
      <w:r>
        <w:rPr>
          <w:iCs/>
        </w:rPr>
        <w:t>по принципу проекта «Билет в будущее» (проекты «Технокуб», «Технолето», «Бизнес-старт», «Профессиональная проба» и др.).</w:t>
      </w:r>
    </w:p>
    <w:p w:rsidR="00C81793" w:rsidRDefault="00C81793" w:rsidP="00C81793">
      <w:pPr>
        <w:spacing w:line="300" w:lineRule="auto"/>
        <w:ind w:firstLine="708"/>
        <w:jc w:val="both"/>
        <w:rPr>
          <w:iCs/>
        </w:rPr>
      </w:pPr>
      <w:r>
        <w:rPr>
          <w:iCs/>
        </w:rPr>
        <w:t xml:space="preserve">Обозначенные действия позволят разработать модель взаимодействия формального и неформального образования для повышения разнообразия образовательных возможностей при проектировании индивидуальных образовательных траекторий (маршрутов) учащихся через использование </w:t>
      </w:r>
      <w:r w:rsidRPr="007301C5">
        <w:rPr>
          <w:iCs/>
        </w:rPr>
        <w:t>специального ресурс</w:t>
      </w:r>
      <w:r>
        <w:rPr>
          <w:iCs/>
        </w:rPr>
        <w:t xml:space="preserve">а доступного в сети Интернет, а также </w:t>
      </w:r>
      <w:r w:rsidRPr="009B5185">
        <w:rPr>
          <w:iCs/>
        </w:rPr>
        <w:t xml:space="preserve">разработать локальную нормативную базу, обеспечивающую </w:t>
      </w:r>
      <w:r>
        <w:rPr>
          <w:iCs/>
        </w:rPr>
        <w:t xml:space="preserve">данную </w:t>
      </w:r>
      <w:r w:rsidRPr="009B5185">
        <w:rPr>
          <w:iCs/>
        </w:rPr>
        <w:t>модель взаимодействия ОО и УДО.</w:t>
      </w:r>
    </w:p>
    <w:p w:rsidR="00C81793" w:rsidRPr="00624E83" w:rsidRDefault="00C81793" w:rsidP="00C81793">
      <w:pPr>
        <w:spacing w:line="300" w:lineRule="auto"/>
        <w:ind w:firstLine="708"/>
        <w:jc w:val="both"/>
        <w:rPr>
          <w:iCs/>
        </w:rPr>
      </w:pPr>
      <w:r w:rsidRPr="00624E83">
        <w:rPr>
          <w:iCs/>
        </w:rPr>
        <w:t>Пр</w:t>
      </w:r>
      <w:r>
        <w:rPr>
          <w:iCs/>
        </w:rPr>
        <w:t>оект пр</w:t>
      </w:r>
      <w:r w:rsidRPr="00624E83">
        <w:rPr>
          <w:iCs/>
        </w:rPr>
        <w:t>едполагаем</w:t>
      </w:r>
      <w:r>
        <w:rPr>
          <w:iCs/>
        </w:rPr>
        <w:t>ой</w:t>
      </w:r>
      <w:r w:rsidRPr="00624E83">
        <w:rPr>
          <w:iCs/>
        </w:rPr>
        <w:t xml:space="preserve"> с</w:t>
      </w:r>
      <w:r>
        <w:rPr>
          <w:iCs/>
        </w:rPr>
        <w:t>хемы</w:t>
      </w:r>
      <w:r w:rsidRPr="00624E83">
        <w:rPr>
          <w:iCs/>
        </w:rPr>
        <w:t xml:space="preserve"> взаимодействия УДО, ОО и других партнеров в рамках </w:t>
      </w:r>
      <w:r w:rsidRPr="00E83B55">
        <w:rPr>
          <w:iCs/>
        </w:rPr>
        <w:t>ОЭР,</w:t>
      </w:r>
      <w:r>
        <w:rPr>
          <w:iCs/>
        </w:rPr>
        <w:t xml:space="preserve"> может быть представлен следующим образом: </w:t>
      </w:r>
    </w:p>
    <w:p w:rsidR="00C81793" w:rsidRDefault="00C81793" w:rsidP="00C81793">
      <w:pPr>
        <w:spacing w:line="300" w:lineRule="auto"/>
        <w:ind w:firstLine="708"/>
        <w:jc w:val="both"/>
        <w:rPr>
          <w:iCs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1405"/>
        <w:gridCol w:w="2624"/>
        <w:gridCol w:w="1889"/>
        <w:gridCol w:w="2705"/>
      </w:tblGrid>
      <w:tr w:rsidR="00C81793" w:rsidRPr="00F901BF" w:rsidTr="006E1AB6">
        <w:tc>
          <w:tcPr>
            <w:tcW w:w="1499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05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Глубина погружения школьника</w:t>
            </w:r>
          </w:p>
        </w:tc>
        <w:tc>
          <w:tcPr>
            <w:tcW w:w="2624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Оформление взаимодействия с ОО</w:t>
            </w:r>
          </w:p>
        </w:tc>
        <w:tc>
          <w:tcPr>
            <w:tcW w:w="1889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Оформление взаимодействия с другими партнерами</w:t>
            </w:r>
          </w:p>
        </w:tc>
        <w:tc>
          <w:tcPr>
            <w:tcW w:w="2705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Результат</w:t>
            </w:r>
          </w:p>
        </w:tc>
      </w:tr>
      <w:tr w:rsidR="00C81793" w:rsidRPr="00F901BF" w:rsidTr="006E1AB6">
        <w:tc>
          <w:tcPr>
            <w:tcW w:w="1499" w:type="dxa"/>
            <w:vMerge w:val="restart"/>
            <w:vAlign w:val="center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Выбранное учащимся направление деятельности</w:t>
            </w:r>
          </w:p>
        </w:tc>
        <w:tc>
          <w:tcPr>
            <w:tcW w:w="1405" w:type="dxa"/>
            <w:vAlign w:val="center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Знакомство</w:t>
            </w:r>
          </w:p>
        </w:tc>
        <w:tc>
          <w:tcPr>
            <w:tcW w:w="2624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Без оформления, свободное посещение школьником мероприятий УДО</w:t>
            </w:r>
          </w:p>
        </w:tc>
        <w:tc>
          <w:tcPr>
            <w:tcW w:w="188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Письмо-приглашение к участию в мероприятиях УДО в качестве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экспертов, гостей</w:t>
            </w:r>
          </w:p>
        </w:tc>
        <w:tc>
          <w:tcPr>
            <w:tcW w:w="2705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Знакомство с направлением деятельности.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Выявление личного интереса</w:t>
            </w:r>
          </w:p>
        </w:tc>
      </w:tr>
      <w:tr w:rsidR="00C81793" w:rsidRPr="00F901BF" w:rsidTr="006E1AB6">
        <w:tc>
          <w:tcPr>
            <w:tcW w:w="1499" w:type="dxa"/>
            <w:vMerge/>
          </w:tcPr>
          <w:p w:rsidR="00C81793" w:rsidRPr="00C47561" w:rsidRDefault="00C81793" w:rsidP="006E1AB6"/>
        </w:tc>
        <w:tc>
          <w:tcPr>
            <w:tcW w:w="1405" w:type="dxa"/>
            <w:vAlign w:val="center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Погружение</w:t>
            </w:r>
          </w:p>
        </w:tc>
        <w:tc>
          <w:tcPr>
            <w:tcW w:w="2624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Подписание типового договора с ОО о взаимодействии, в том числе, о зачете часов, освоенных в рамках ДООП на базе УДО, во внеурочной деятельности</w:t>
            </w:r>
          </w:p>
        </w:tc>
        <w:tc>
          <w:tcPr>
            <w:tcW w:w="188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Договор о сотрудничестве в рамках деятельности УДО по представленному направлению</w:t>
            </w:r>
          </w:p>
        </w:tc>
        <w:tc>
          <w:tcPr>
            <w:tcW w:w="2705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Освоение краткосрочных ДООП или элементов образовательного проекта по мере формирования групп.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Получение учащимися опыта предпрофессиональных проб. Осознанный выбор дальнейшей образовательной траектории</w:t>
            </w:r>
          </w:p>
        </w:tc>
      </w:tr>
      <w:tr w:rsidR="00C81793" w:rsidRPr="00F901BF" w:rsidTr="006E1AB6">
        <w:tc>
          <w:tcPr>
            <w:tcW w:w="1499" w:type="dxa"/>
            <w:vMerge/>
          </w:tcPr>
          <w:p w:rsidR="00C81793" w:rsidRPr="00C47561" w:rsidRDefault="00C81793" w:rsidP="006E1AB6"/>
        </w:tc>
        <w:tc>
          <w:tcPr>
            <w:tcW w:w="1405" w:type="dxa"/>
            <w:vAlign w:val="center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Углубление</w:t>
            </w:r>
          </w:p>
        </w:tc>
        <w:tc>
          <w:tcPr>
            <w:tcW w:w="2624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 xml:space="preserve">Подписание типового договора о взаимодействии, регламентирующего зачет и реализацию самостоятельного </w:t>
            </w:r>
            <w:r w:rsidRPr="00C47561">
              <w:rPr>
                <w:sz w:val="22"/>
                <w:szCs w:val="22"/>
              </w:rPr>
              <w:lastRenderedPageBreak/>
              <w:t>проекта (освоенных модулей ДООП) в рамках ИОТ на базе УДО</w:t>
            </w:r>
          </w:p>
          <w:p w:rsidR="00C81793" w:rsidRPr="00C47561" w:rsidRDefault="00C81793" w:rsidP="006E1AB6"/>
        </w:tc>
        <w:tc>
          <w:tcPr>
            <w:tcW w:w="188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lastRenderedPageBreak/>
              <w:t xml:space="preserve">Договор о сотрудничестве в рамках деятельности УДО по </w:t>
            </w:r>
            <w:r w:rsidRPr="00C47561">
              <w:rPr>
                <w:sz w:val="22"/>
                <w:szCs w:val="22"/>
              </w:rPr>
              <w:lastRenderedPageBreak/>
              <w:t>представленному направлению</w:t>
            </w:r>
          </w:p>
        </w:tc>
        <w:tc>
          <w:tcPr>
            <w:tcW w:w="2705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lastRenderedPageBreak/>
              <w:t xml:space="preserve">Реализация индивидуального проекта учащегося(ихся). Осознанный выбор дальнейшей </w:t>
            </w:r>
            <w:r w:rsidRPr="00C47561">
              <w:rPr>
                <w:sz w:val="22"/>
                <w:szCs w:val="22"/>
              </w:rPr>
              <w:lastRenderedPageBreak/>
              <w:t>образовательной траектории</w:t>
            </w:r>
          </w:p>
        </w:tc>
      </w:tr>
    </w:tbl>
    <w:p w:rsidR="00C81793" w:rsidRPr="00CC75D8" w:rsidRDefault="00C81793" w:rsidP="00C81793">
      <w:pPr>
        <w:ind w:left="709"/>
      </w:pPr>
    </w:p>
    <w:p w:rsidR="00C81793" w:rsidRPr="007A2888" w:rsidRDefault="00C81793" w:rsidP="00C81793">
      <w:pPr>
        <w:ind w:left="709"/>
      </w:pPr>
    </w:p>
    <w:p w:rsidR="00C81793" w:rsidRPr="0064659C" w:rsidRDefault="00C81793" w:rsidP="00C81793">
      <w:pPr>
        <w:spacing w:line="300" w:lineRule="auto"/>
        <w:ind w:firstLine="708"/>
        <w:jc w:val="both"/>
        <w:rPr>
          <w:iCs/>
        </w:rPr>
      </w:pPr>
      <w:r>
        <w:rPr>
          <w:iCs/>
        </w:rPr>
        <w:t>Предлагаемую схему взаимодействия можно проиллюстрировать примером</w:t>
      </w:r>
      <w:r w:rsidRPr="0064659C">
        <w:rPr>
          <w:iCs/>
        </w:rPr>
        <w:t xml:space="preserve"> </w:t>
      </w:r>
      <w:r>
        <w:rPr>
          <w:iCs/>
        </w:rPr>
        <w:t xml:space="preserve">из практики учреждения </w:t>
      </w:r>
      <w:r w:rsidRPr="0064659C">
        <w:rPr>
          <w:iCs/>
        </w:rPr>
        <w:t>по направлению деятельности</w:t>
      </w:r>
      <w:r>
        <w:rPr>
          <w:iCs/>
        </w:rPr>
        <w:t xml:space="preserve"> </w:t>
      </w:r>
      <w:r w:rsidRPr="0064659C">
        <w:rPr>
          <w:iCs/>
        </w:rPr>
        <w:t>«Мультимедийная журналистика»</w:t>
      </w:r>
      <w:r>
        <w:rPr>
          <w:iCs/>
        </w:rPr>
        <w:t>:</w:t>
      </w:r>
    </w:p>
    <w:p w:rsidR="00C81793" w:rsidRDefault="00C81793" w:rsidP="00C81793">
      <w:pPr>
        <w:spacing w:line="300" w:lineRule="auto"/>
        <w:ind w:firstLine="708"/>
        <w:jc w:val="both"/>
        <w:rPr>
          <w:iCs/>
        </w:rPr>
      </w:pPr>
      <w:r>
        <w:rPr>
          <w:iCs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824"/>
        <w:gridCol w:w="870"/>
        <w:gridCol w:w="1718"/>
        <w:gridCol w:w="3809"/>
      </w:tblGrid>
      <w:tr w:rsidR="00C81793" w:rsidRPr="0014444E" w:rsidTr="006E1AB6">
        <w:tc>
          <w:tcPr>
            <w:tcW w:w="988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992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Глубина погружения</w:t>
            </w:r>
          </w:p>
        </w:tc>
        <w:tc>
          <w:tcPr>
            <w:tcW w:w="1824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Форма деятельности</w:t>
            </w:r>
          </w:p>
        </w:tc>
        <w:tc>
          <w:tcPr>
            <w:tcW w:w="870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18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Взаимодействие с партнерами</w:t>
            </w:r>
          </w:p>
        </w:tc>
        <w:tc>
          <w:tcPr>
            <w:tcW w:w="3809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Результат</w:t>
            </w:r>
          </w:p>
        </w:tc>
      </w:tr>
      <w:tr w:rsidR="00C81793" w:rsidRPr="0014444E" w:rsidTr="006E1AB6">
        <w:tc>
          <w:tcPr>
            <w:tcW w:w="988" w:type="dxa"/>
            <w:vMerge w:val="restart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Мультимедийная журналистика</w:t>
            </w:r>
          </w:p>
        </w:tc>
        <w:tc>
          <w:tcPr>
            <w:tcW w:w="992" w:type="dxa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Знакомство</w:t>
            </w:r>
          </w:p>
        </w:tc>
        <w:tc>
          <w:tcPr>
            <w:tcW w:w="1824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870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2 часа</w:t>
            </w:r>
          </w:p>
        </w:tc>
        <w:tc>
          <w:tcPr>
            <w:tcW w:w="1718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Студенты профильных ВУЗов, представители журналистской общественности</w:t>
            </w:r>
          </w:p>
        </w:tc>
        <w:tc>
          <w:tcPr>
            <w:tcW w:w="380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Создан элемент контента (фотография, заметка, видеозапись, инфографика)</w:t>
            </w:r>
          </w:p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Выявление личного интереса к области мультимедийной журналистики</w:t>
            </w:r>
          </w:p>
        </w:tc>
      </w:tr>
      <w:tr w:rsidR="00C81793" w:rsidRPr="0014444E" w:rsidTr="006E1AB6">
        <w:tc>
          <w:tcPr>
            <w:tcW w:w="988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992" w:type="dxa"/>
            <w:vMerge w:val="restart"/>
          </w:tcPr>
          <w:p w:rsidR="00C81793" w:rsidRPr="00C47561" w:rsidRDefault="00C81793" w:rsidP="006E1AB6">
            <w:pPr>
              <w:jc w:val="center"/>
            </w:pPr>
            <w:r w:rsidRPr="00C47561">
              <w:rPr>
                <w:sz w:val="22"/>
                <w:szCs w:val="22"/>
              </w:rPr>
              <w:t>Погружение</w:t>
            </w:r>
          </w:p>
        </w:tc>
        <w:tc>
          <w:tcPr>
            <w:tcW w:w="1824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Краткосрочная ДООП (журналистика, цифровая фотография, компьютерная графика)</w:t>
            </w:r>
          </w:p>
        </w:tc>
        <w:tc>
          <w:tcPr>
            <w:tcW w:w="870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18 часов</w:t>
            </w:r>
          </w:p>
        </w:tc>
        <w:tc>
          <w:tcPr>
            <w:tcW w:w="1718" w:type="dxa"/>
            <w:vMerge w:val="restart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Представители пресс-служб различного уровня, журналисты, преподаватели профильных ВУЗов</w:t>
            </w:r>
          </w:p>
        </w:tc>
        <w:tc>
          <w:tcPr>
            <w:tcW w:w="380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Создан один тип контента (фоторепортаж, журналистский материал, видеосюжет и т.п.)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Сделан (или нет) осознанный выбор дальнейшей образовательной траектории в области мультимедийной журналистики</w:t>
            </w:r>
          </w:p>
        </w:tc>
      </w:tr>
      <w:tr w:rsidR="00C81793" w:rsidRPr="0014444E" w:rsidTr="006E1AB6">
        <w:tc>
          <w:tcPr>
            <w:tcW w:w="988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992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1824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Участие в общем проекте по журналистике и медиатехнологиям</w:t>
            </w:r>
          </w:p>
        </w:tc>
        <w:tc>
          <w:tcPr>
            <w:tcW w:w="870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10 часов</w:t>
            </w:r>
          </w:p>
        </w:tc>
        <w:tc>
          <w:tcPr>
            <w:tcW w:w="1718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3809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</w:tr>
      <w:tr w:rsidR="00C81793" w:rsidRPr="0014444E" w:rsidTr="006E1AB6">
        <w:tc>
          <w:tcPr>
            <w:tcW w:w="988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992" w:type="dxa"/>
            <w:vMerge w:val="restart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Углубление</w:t>
            </w:r>
          </w:p>
        </w:tc>
        <w:tc>
          <w:tcPr>
            <w:tcW w:w="1824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Реализация собственного проекта</w:t>
            </w:r>
          </w:p>
        </w:tc>
        <w:tc>
          <w:tcPr>
            <w:tcW w:w="870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24 часа</w:t>
            </w:r>
          </w:p>
        </w:tc>
        <w:tc>
          <w:tcPr>
            <w:tcW w:w="1718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Печатные и мультимедийные СМИ</w:t>
            </w:r>
          </w:p>
        </w:tc>
        <w:tc>
          <w:tcPr>
            <w:tcW w:w="380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Создан лонгрид (мультимедийный журналистский материал) по выбранной теме.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Сделан осознанный выбор дальнейшей образовательной траектории.</w:t>
            </w:r>
          </w:p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Наполнение творческого портфолио</w:t>
            </w:r>
          </w:p>
        </w:tc>
      </w:tr>
      <w:tr w:rsidR="00C81793" w:rsidRPr="0014444E" w:rsidTr="006E1AB6">
        <w:tc>
          <w:tcPr>
            <w:tcW w:w="988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992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1824" w:type="dxa"/>
          </w:tcPr>
          <w:p w:rsidR="00C81793" w:rsidRPr="00C47561" w:rsidRDefault="00C81793" w:rsidP="006E1AB6">
            <w:pPr>
              <w:rPr>
                <w:iCs/>
              </w:rPr>
            </w:pPr>
            <w:r w:rsidRPr="00C47561">
              <w:rPr>
                <w:sz w:val="22"/>
                <w:szCs w:val="22"/>
              </w:rPr>
              <w:t>Подготовка и участие в конкурсах и соревнованиях</w:t>
            </w:r>
          </w:p>
        </w:tc>
        <w:tc>
          <w:tcPr>
            <w:tcW w:w="870" w:type="dxa"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36 часов</w:t>
            </w:r>
          </w:p>
        </w:tc>
        <w:tc>
          <w:tcPr>
            <w:tcW w:w="1718" w:type="dxa"/>
          </w:tcPr>
          <w:p w:rsidR="00C81793" w:rsidRPr="00C47561" w:rsidRDefault="00C81793" w:rsidP="006E1AB6">
            <w:pPr>
              <w:rPr>
                <w:iCs/>
              </w:rPr>
            </w:pPr>
            <w:r w:rsidRPr="00C47561">
              <w:rPr>
                <w:sz w:val="22"/>
                <w:szCs w:val="22"/>
              </w:rPr>
              <w:t>Эксперты в области мультимедийной журналистики</w:t>
            </w:r>
          </w:p>
        </w:tc>
        <w:tc>
          <w:tcPr>
            <w:tcW w:w="380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Участие в конкурсах и соревнованиях высокого уровня.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Сделан осознанный выбор дальнейшей образовательной траектории.</w:t>
            </w:r>
          </w:p>
          <w:p w:rsidR="00C81793" w:rsidRPr="00C47561" w:rsidRDefault="00C81793" w:rsidP="006E1AB6">
            <w:pPr>
              <w:jc w:val="both"/>
              <w:rPr>
                <w:iCs/>
              </w:rPr>
            </w:pPr>
            <w:r w:rsidRPr="00C47561">
              <w:rPr>
                <w:sz w:val="22"/>
                <w:szCs w:val="22"/>
              </w:rPr>
              <w:t>Наполнение творческого портфолио</w:t>
            </w:r>
          </w:p>
        </w:tc>
      </w:tr>
      <w:tr w:rsidR="00C81793" w:rsidRPr="0014444E" w:rsidTr="006E1AB6">
        <w:tc>
          <w:tcPr>
            <w:tcW w:w="988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992" w:type="dxa"/>
            <w:vMerge/>
          </w:tcPr>
          <w:p w:rsidR="00C81793" w:rsidRPr="00C47561" w:rsidRDefault="00C81793" w:rsidP="006E1AB6">
            <w:pPr>
              <w:jc w:val="both"/>
              <w:rPr>
                <w:iCs/>
              </w:rPr>
            </w:pPr>
          </w:p>
        </w:tc>
        <w:tc>
          <w:tcPr>
            <w:tcW w:w="1824" w:type="dxa"/>
          </w:tcPr>
          <w:p w:rsidR="00C81793" w:rsidRPr="00C47561" w:rsidRDefault="00C81793" w:rsidP="006E1AB6">
            <w:pPr>
              <w:jc w:val="both"/>
            </w:pPr>
            <w:r w:rsidRPr="00C47561">
              <w:rPr>
                <w:sz w:val="22"/>
                <w:szCs w:val="22"/>
              </w:rPr>
              <w:t>Учебно-тематические сборы</w:t>
            </w:r>
          </w:p>
        </w:tc>
        <w:tc>
          <w:tcPr>
            <w:tcW w:w="870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10 дней,</w:t>
            </w:r>
          </w:p>
          <w:p w:rsidR="00C81793" w:rsidRPr="00C47561" w:rsidRDefault="00C81793" w:rsidP="006E1AB6">
            <w:pPr>
              <w:jc w:val="both"/>
              <w:rPr>
                <w:sz w:val="18"/>
                <w:szCs w:val="18"/>
              </w:rPr>
            </w:pPr>
            <w:r w:rsidRPr="00C47561">
              <w:rPr>
                <w:sz w:val="18"/>
                <w:szCs w:val="18"/>
              </w:rPr>
              <w:t>(выезд в лагерь в каникулярное время)</w:t>
            </w:r>
          </w:p>
        </w:tc>
        <w:tc>
          <w:tcPr>
            <w:tcW w:w="1718" w:type="dxa"/>
          </w:tcPr>
          <w:p w:rsidR="00C81793" w:rsidRPr="00C47561" w:rsidRDefault="00C81793" w:rsidP="006E1AB6">
            <w:pPr>
              <w:jc w:val="both"/>
            </w:pPr>
            <w:r w:rsidRPr="00C47561">
              <w:rPr>
                <w:sz w:val="22"/>
                <w:szCs w:val="22"/>
              </w:rPr>
              <w:t>Загородный оздоровительный лагерь</w:t>
            </w:r>
          </w:p>
        </w:tc>
        <w:tc>
          <w:tcPr>
            <w:tcW w:w="3809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Погружение в предпрофессиональную деятельность, подготовка к участию в конкурсных мероприятиях городского уровня (и выше)</w:t>
            </w:r>
          </w:p>
        </w:tc>
      </w:tr>
    </w:tbl>
    <w:p w:rsidR="00C81793" w:rsidRPr="003F3F84" w:rsidRDefault="00C81793" w:rsidP="00C81793">
      <w:pPr>
        <w:spacing w:line="300" w:lineRule="auto"/>
        <w:ind w:firstLine="708"/>
        <w:jc w:val="both"/>
        <w:rPr>
          <w:iCs/>
        </w:rPr>
      </w:pPr>
      <w:r w:rsidRPr="003F3F84">
        <w:rPr>
          <w:iCs/>
        </w:rPr>
        <w:t>Пример построения части ИОТ в УДО на основе представленной схемы взаимодействия с учетом промежуточных результатов школьника в области мультимедийной журналистики: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3"/>
        <w:gridCol w:w="3778"/>
        <w:gridCol w:w="3969"/>
      </w:tblGrid>
      <w:tr w:rsidR="00C81793" w:rsidRPr="007A2888" w:rsidTr="006E1AB6">
        <w:tc>
          <w:tcPr>
            <w:tcW w:w="2743" w:type="dxa"/>
          </w:tcPr>
          <w:p w:rsidR="00C81793" w:rsidRPr="007A2888" w:rsidRDefault="00C81793" w:rsidP="006E1AB6">
            <w:r w:rsidRPr="007A2888">
              <w:lastRenderedPageBreak/>
              <w:t>Глубина погружения в выбранное направление</w:t>
            </w:r>
          </w:p>
        </w:tc>
        <w:tc>
          <w:tcPr>
            <w:tcW w:w="3778" w:type="dxa"/>
          </w:tcPr>
          <w:p w:rsidR="00C81793" w:rsidRPr="007A2888" w:rsidRDefault="00C81793" w:rsidP="006E1AB6">
            <w:pPr>
              <w:ind w:left="720"/>
            </w:pPr>
            <w:r w:rsidRPr="007A2888">
              <w:t>Формы работы</w:t>
            </w:r>
          </w:p>
        </w:tc>
        <w:tc>
          <w:tcPr>
            <w:tcW w:w="3969" w:type="dxa"/>
          </w:tcPr>
          <w:p w:rsidR="00C81793" w:rsidRPr="007A2888" w:rsidRDefault="00C81793" w:rsidP="006E1AB6">
            <w:r w:rsidRPr="007A2888">
              <w:t>Промежуточный результат учащегося</w:t>
            </w:r>
          </w:p>
        </w:tc>
      </w:tr>
      <w:tr w:rsidR="00C81793" w:rsidRPr="007A2888" w:rsidTr="006E1AB6">
        <w:tc>
          <w:tcPr>
            <w:tcW w:w="2743" w:type="dxa"/>
            <w:vAlign w:val="center"/>
          </w:tcPr>
          <w:p w:rsidR="00C81793" w:rsidRPr="007A2888" w:rsidRDefault="00C81793" w:rsidP="006E1AB6">
            <w:r>
              <w:t>З</w:t>
            </w:r>
            <w:r w:rsidRPr="007A2888">
              <w:t>накомство</w:t>
            </w:r>
          </w:p>
        </w:tc>
        <w:tc>
          <w:tcPr>
            <w:tcW w:w="3778" w:type="dxa"/>
          </w:tcPr>
          <w:p w:rsidR="00C81793" w:rsidRPr="007A2888" w:rsidRDefault="00C81793" w:rsidP="006E1AB6">
            <w:pPr>
              <w:numPr>
                <w:ilvl w:val="0"/>
                <w:numId w:val="33"/>
              </w:numPr>
            </w:pPr>
            <w:r w:rsidRPr="007A2888">
              <w:t xml:space="preserve">Мастер-класс по портретной фотосъемке </w:t>
            </w:r>
            <w:r w:rsidRPr="007A2888">
              <w:tab/>
              <w:t xml:space="preserve"> </w:t>
            </w:r>
          </w:p>
          <w:p w:rsidR="00C81793" w:rsidRPr="007A2888" w:rsidRDefault="00C81793" w:rsidP="006E1AB6">
            <w:pPr>
              <w:numPr>
                <w:ilvl w:val="0"/>
                <w:numId w:val="33"/>
              </w:numPr>
            </w:pPr>
            <w:r w:rsidRPr="007A2888">
              <w:t>Мастер-класс "Как написать заметку"</w:t>
            </w:r>
          </w:p>
          <w:p w:rsidR="00C81793" w:rsidRPr="007A2888" w:rsidRDefault="00C81793" w:rsidP="006E1AB6">
            <w:pPr>
              <w:numPr>
                <w:ilvl w:val="0"/>
                <w:numId w:val="33"/>
              </w:numPr>
            </w:pPr>
            <w:r w:rsidRPr="007A2888">
              <w:t>Мастер-класс по монтажу</w:t>
            </w:r>
          </w:p>
          <w:p w:rsidR="00C81793" w:rsidRPr="007A2888" w:rsidRDefault="00C81793" w:rsidP="006E1AB6"/>
        </w:tc>
        <w:tc>
          <w:tcPr>
            <w:tcW w:w="3969" w:type="dxa"/>
          </w:tcPr>
          <w:p w:rsidR="00C81793" w:rsidRPr="007A2888" w:rsidRDefault="00C81793" w:rsidP="006E1AB6">
            <w:r w:rsidRPr="007A2888">
              <w:t xml:space="preserve">не интересно </w:t>
            </w:r>
          </w:p>
          <w:p w:rsidR="00C81793" w:rsidRPr="007A2888" w:rsidRDefault="00C81793" w:rsidP="006E1AB6"/>
          <w:p w:rsidR="00C81793" w:rsidRPr="007A2888" w:rsidRDefault="00C81793" w:rsidP="006E1AB6">
            <w:r w:rsidRPr="007A2888">
              <w:t>сложно</w:t>
            </w:r>
          </w:p>
          <w:p w:rsidR="00C81793" w:rsidRPr="007A2888" w:rsidRDefault="00C81793" w:rsidP="006E1AB6"/>
          <w:p w:rsidR="00C81793" w:rsidRPr="00C47561" w:rsidRDefault="00C81793" w:rsidP="006E1AB6">
            <w:pPr>
              <w:rPr>
                <w:b/>
              </w:rPr>
            </w:pPr>
            <w:r w:rsidRPr="00C47561">
              <w:rPr>
                <w:b/>
              </w:rPr>
              <w:t>получилось, интересно</w:t>
            </w:r>
          </w:p>
        </w:tc>
      </w:tr>
      <w:tr w:rsidR="00C81793" w:rsidRPr="007A2888" w:rsidTr="006E1AB6">
        <w:tc>
          <w:tcPr>
            <w:tcW w:w="2743" w:type="dxa"/>
            <w:vAlign w:val="center"/>
          </w:tcPr>
          <w:p w:rsidR="00C81793" w:rsidRPr="007A2888" w:rsidRDefault="00C81793" w:rsidP="006E1AB6">
            <w:r>
              <w:t>П</w:t>
            </w:r>
            <w:r w:rsidRPr="007A2888">
              <w:t>огружение</w:t>
            </w:r>
          </w:p>
        </w:tc>
        <w:tc>
          <w:tcPr>
            <w:tcW w:w="3778" w:type="dxa"/>
          </w:tcPr>
          <w:p w:rsidR="00C81793" w:rsidRPr="007A2888" w:rsidRDefault="00C81793" w:rsidP="006E1AB6">
            <w:pPr>
              <w:numPr>
                <w:ilvl w:val="0"/>
                <w:numId w:val="34"/>
              </w:numPr>
            </w:pPr>
            <w:r w:rsidRPr="007A2888">
              <w:t>ДООП "Видеостудия" - 18 часов (работа в группе)</w:t>
            </w:r>
          </w:p>
          <w:p w:rsidR="00C81793" w:rsidRPr="007A2888" w:rsidRDefault="00C81793" w:rsidP="006E1AB6"/>
        </w:tc>
        <w:tc>
          <w:tcPr>
            <w:tcW w:w="3969" w:type="dxa"/>
          </w:tcPr>
          <w:p w:rsidR="00C81793" w:rsidRPr="007A2888" w:rsidRDefault="00C81793" w:rsidP="006E1AB6">
            <w:r w:rsidRPr="007A2888">
              <w:t>Сформированы представления об этапах видеопроизводства, появилось желание создать свой видеопродукт</w:t>
            </w:r>
          </w:p>
        </w:tc>
      </w:tr>
      <w:tr w:rsidR="00C81793" w:rsidRPr="007A2888" w:rsidTr="006E1AB6">
        <w:tc>
          <w:tcPr>
            <w:tcW w:w="2743" w:type="dxa"/>
            <w:vAlign w:val="center"/>
          </w:tcPr>
          <w:p w:rsidR="00C81793" w:rsidRPr="007A2888" w:rsidRDefault="00C81793" w:rsidP="006E1AB6">
            <w:r>
              <w:t>У</w:t>
            </w:r>
            <w:r w:rsidRPr="007A2888">
              <w:t>глубление</w:t>
            </w:r>
          </w:p>
        </w:tc>
        <w:tc>
          <w:tcPr>
            <w:tcW w:w="3778" w:type="dxa"/>
          </w:tcPr>
          <w:p w:rsidR="00C81793" w:rsidRPr="007A2888" w:rsidRDefault="00C81793" w:rsidP="006E1AB6">
            <w:pPr>
              <w:numPr>
                <w:ilvl w:val="0"/>
                <w:numId w:val="35"/>
              </w:numPr>
            </w:pPr>
            <w:r w:rsidRPr="007A2888">
              <w:t>Создание документального фильма для городского конкурса видео-фототворчества "Петербургский экран</w:t>
            </w:r>
            <w:r>
              <w:t>»</w:t>
            </w:r>
          </w:p>
          <w:p w:rsidR="00C81793" w:rsidRPr="007A2888" w:rsidRDefault="00C81793" w:rsidP="006E1AB6"/>
        </w:tc>
        <w:tc>
          <w:tcPr>
            <w:tcW w:w="3969" w:type="dxa"/>
          </w:tcPr>
          <w:p w:rsidR="00C81793" w:rsidRPr="007A2888" w:rsidRDefault="00C81793" w:rsidP="006E1AB6">
            <w:r w:rsidRPr="007A2888">
              <w:t>Самостоятельно создан видеопродукт, представленный экспертному сообществу через систему конкурсов</w:t>
            </w:r>
          </w:p>
        </w:tc>
      </w:tr>
      <w:tr w:rsidR="00C81793" w:rsidRPr="007A2888" w:rsidTr="006E1AB6">
        <w:tc>
          <w:tcPr>
            <w:tcW w:w="2743" w:type="dxa"/>
            <w:vAlign w:val="center"/>
          </w:tcPr>
          <w:p w:rsidR="00C81793" w:rsidRPr="00C47561" w:rsidRDefault="00C81793" w:rsidP="006E1AB6">
            <w:pPr>
              <w:rPr>
                <w:b/>
              </w:rPr>
            </w:pPr>
            <w:r w:rsidRPr="00C47561">
              <w:rPr>
                <w:b/>
              </w:rPr>
              <w:t>Результат</w:t>
            </w:r>
          </w:p>
        </w:tc>
        <w:tc>
          <w:tcPr>
            <w:tcW w:w="7747" w:type="dxa"/>
            <w:gridSpan w:val="2"/>
          </w:tcPr>
          <w:p w:rsidR="00C81793" w:rsidRPr="007A2888" w:rsidRDefault="00C81793" w:rsidP="006E1AB6">
            <w:r w:rsidRPr="00EE2849">
              <w:t>Повысился уровень информационно-коммуникационных компетенций, умения работать в команде,</w:t>
            </w:r>
            <w:r w:rsidRPr="007A2888">
              <w:t xml:space="preserve"> сформировалось понимание организации и профессиональных сферах деятельности в области видеопроизводства. Научились применять знания о реализации проекта на практике.</w:t>
            </w:r>
          </w:p>
          <w:p w:rsidR="00C81793" w:rsidRPr="007A2888" w:rsidRDefault="00C81793" w:rsidP="006E1AB6">
            <w:r w:rsidRPr="007A2888">
              <w:t>Развились личностные качества: самостоятельность, ответственность, организованность.</w:t>
            </w:r>
            <w:r>
              <w:t xml:space="preserve"> Осознанный выбор следующего этапа ИОТ</w:t>
            </w:r>
          </w:p>
        </w:tc>
      </w:tr>
    </w:tbl>
    <w:p w:rsidR="00C81793" w:rsidRDefault="00C81793" w:rsidP="00C81793">
      <w:pPr>
        <w:spacing w:line="300" w:lineRule="auto"/>
        <w:ind w:firstLine="708"/>
        <w:jc w:val="both"/>
        <w:rPr>
          <w:iCs/>
        </w:rPr>
      </w:pPr>
    </w:p>
    <w:p w:rsidR="00C81793" w:rsidRPr="00B77C63" w:rsidRDefault="00C81793" w:rsidP="00C81793">
      <w:pPr>
        <w:spacing w:line="300" w:lineRule="auto"/>
        <w:ind w:firstLine="708"/>
        <w:jc w:val="both"/>
        <w:rPr>
          <w:iCs/>
        </w:rPr>
      </w:pPr>
      <w:r>
        <w:rPr>
          <w:iCs/>
        </w:rPr>
        <w:t>На</w:t>
      </w:r>
      <w:r w:rsidRPr="00B77C63">
        <w:rPr>
          <w:iCs/>
        </w:rPr>
        <w:t xml:space="preserve"> любом этапе погружения учащийся может сменить направление деятельности и поменять ИОТ в соответствии с выбором.</w:t>
      </w:r>
    </w:p>
    <w:p w:rsidR="00C81793" w:rsidRDefault="00C81793" w:rsidP="00C81793">
      <w:pPr>
        <w:spacing w:line="300" w:lineRule="auto"/>
        <w:ind w:firstLine="708"/>
        <w:jc w:val="both"/>
      </w:pPr>
      <w:r>
        <w:rPr>
          <w:iCs/>
        </w:rPr>
        <w:t xml:space="preserve">Предполагается, что информационное сопровождение взаимодействия ОУ и УДО будет осуществляться с помощью электронного </w:t>
      </w:r>
      <w:r w:rsidRPr="00FC13AE">
        <w:rPr>
          <w:iCs/>
        </w:rPr>
        <w:t>ресурса «Спектр»</w:t>
      </w:r>
      <w:r>
        <w:rPr>
          <w:iCs/>
        </w:rPr>
        <w:t>, что</w:t>
      </w:r>
      <w:r w:rsidRPr="00FC13AE">
        <w:rPr>
          <w:iCs/>
        </w:rPr>
        <w:t xml:space="preserve"> позволит тьютору и учащемуся выб</w:t>
      </w:r>
      <w:r>
        <w:rPr>
          <w:iCs/>
        </w:rPr>
        <w:t>и</w:t>
      </w:r>
      <w:r w:rsidRPr="00FC13AE">
        <w:rPr>
          <w:iCs/>
        </w:rPr>
        <w:t>рать</w:t>
      </w:r>
      <w:r>
        <w:t>, в том числе и дистанционно:</w:t>
      </w:r>
    </w:p>
    <w:p w:rsidR="00C81793" w:rsidRDefault="00C81793" w:rsidP="00C81793">
      <w:pPr>
        <w:spacing w:line="300" w:lineRule="auto"/>
        <w:ind w:firstLine="708"/>
        <w:jc w:val="both"/>
      </w:pPr>
      <w:r>
        <w:t xml:space="preserve">- </w:t>
      </w:r>
      <w:r w:rsidRPr="00981C18">
        <w:rPr>
          <w:b/>
        </w:rPr>
        <w:t>сферы предпрофессиональной деятельности</w:t>
      </w:r>
      <w:r w:rsidRPr="0046613E">
        <w:t xml:space="preserve"> школьника на индивидуальном образовательном маршруте, </w:t>
      </w:r>
    </w:p>
    <w:p w:rsidR="00C81793" w:rsidRDefault="00C81793" w:rsidP="00C81793">
      <w:pPr>
        <w:spacing w:line="300" w:lineRule="auto"/>
        <w:ind w:firstLine="708"/>
        <w:jc w:val="both"/>
      </w:pPr>
      <w:r>
        <w:t xml:space="preserve">-  </w:t>
      </w:r>
      <w:r w:rsidRPr="00981C18">
        <w:rPr>
          <w:b/>
        </w:rPr>
        <w:t>глубину погружения и формы</w:t>
      </w:r>
      <w:r w:rsidRPr="0046613E">
        <w:t xml:space="preserve"> образовательной деятельности от мастер-классов до участия в </w:t>
      </w:r>
      <w:r>
        <w:t xml:space="preserve">образовательных </w:t>
      </w:r>
      <w:r w:rsidRPr="0046613E">
        <w:t xml:space="preserve">проектах высокого уровня, </w:t>
      </w:r>
    </w:p>
    <w:p w:rsidR="00C81793" w:rsidRDefault="00C81793" w:rsidP="00C81793">
      <w:pPr>
        <w:spacing w:line="300" w:lineRule="auto"/>
        <w:ind w:firstLine="708"/>
        <w:jc w:val="both"/>
      </w:pPr>
      <w:r>
        <w:t xml:space="preserve">- </w:t>
      </w:r>
      <w:r w:rsidRPr="00981C18">
        <w:rPr>
          <w:b/>
        </w:rPr>
        <w:t>конечный результат</w:t>
      </w:r>
      <w:r w:rsidRPr="0046613E">
        <w:t xml:space="preserve"> в зависимости от привлекаемых партнеров по неформальному образованию.</w:t>
      </w:r>
    </w:p>
    <w:p w:rsidR="00C81793" w:rsidRDefault="00C81793" w:rsidP="00C81793">
      <w:pPr>
        <w:spacing w:line="300" w:lineRule="auto"/>
        <w:ind w:firstLine="708"/>
        <w:jc w:val="both"/>
      </w:pPr>
      <w:r>
        <w:t>Все это повысит возможность учета интересов и способностей учащегося, обеспечит доступность его ознакомления с образовательными ресурсами УДО для построения ИОТ совместно с родителями и педагогами.</w:t>
      </w:r>
    </w:p>
    <w:p w:rsidR="00C81793" w:rsidRPr="0046613E" w:rsidRDefault="00C81793" w:rsidP="00C81793">
      <w:pPr>
        <w:spacing w:line="300" w:lineRule="auto"/>
        <w:ind w:firstLine="708"/>
        <w:jc w:val="both"/>
        <w:rPr>
          <w:iCs/>
        </w:rPr>
      </w:pPr>
    </w:p>
    <w:p w:rsidR="00C81793" w:rsidRPr="004C65EC" w:rsidRDefault="00C81793" w:rsidP="00C8179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rPr>
          <w:rStyle w:val="12"/>
          <w:rFonts w:ascii="Times New Roman" w:hAnsi="Times New Roman"/>
          <w:b/>
          <w:sz w:val="24"/>
        </w:rPr>
      </w:pPr>
      <w:r w:rsidRPr="004C65EC">
        <w:rPr>
          <w:rStyle w:val="12"/>
          <w:rFonts w:ascii="Times New Roman" w:hAnsi="Times New Roman"/>
          <w:b/>
          <w:sz w:val="24"/>
        </w:rPr>
        <w:t xml:space="preserve">Цель проекта ОЭР </w:t>
      </w:r>
    </w:p>
    <w:p w:rsidR="00C81793" w:rsidRPr="004C65EC" w:rsidRDefault="00C81793" w:rsidP="00C81793">
      <w:pPr>
        <w:widowControl w:val="0"/>
        <w:autoSpaceDE w:val="0"/>
        <w:autoSpaceDN w:val="0"/>
        <w:adjustRightInd w:val="0"/>
        <w:ind w:left="709"/>
        <w:jc w:val="both"/>
        <w:rPr>
          <w:rStyle w:val="12"/>
          <w:rFonts w:ascii="Times New Roman" w:hAnsi="Times New Roman"/>
          <w:sz w:val="24"/>
        </w:rPr>
      </w:pPr>
      <w:r w:rsidRPr="004C65EC">
        <w:rPr>
          <w:rStyle w:val="12"/>
          <w:rFonts w:ascii="Times New Roman" w:hAnsi="Times New Roman"/>
          <w:sz w:val="24"/>
        </w:rPr>
        <w:t xml:space="preserve">Расширение образовательных возможностей </w:t>
      </w:r>
      <w:r w:rsidRPr="004C65EC">
        <w:t xml:space="preserve">при проектировании и </w:t>
      </w:r>
      <w:r w:rsidRPr="004C65EC">
        <w:rPr>
          <w:rStyle w:val="12"/>
          <w:rFonts w:ascii="Times New Roman" w:hAnsi="Times New Roman"/>
          <w:sz w:val="24"/>
        </w:rPr>
        <w:t>реализации индивидуальных образовательных траекторий (маршрутов) на основе взаимодействия формального (ОО) и неформального (УДО) образования.</w:t>
      </w:r>
    </w:p>
    <w:p w:rsidR="00C81793" w:rsidRPr="004C65EC" w:rsidRDefault="00C81793" w:rsidP="00C81793">
      <w:pPr>
        <w:widowControl w:val="0"/>
        <w:autoSpaceDE w:val="0"/>
        <w:autoSpaceDN w:val="0"/>
        <w:adjustRightInd w:val="0"/>
        <w:ind w:left="426"/>
        <w:rPr>
          <w:rStyle w:val="12"/>
          <w:rFonts w:ascii="Times New Roman" w:hAnsi="Times New Roman"/>
          <w:sz w:val="24"/>
        </w:rPr>
      </w:pPr>
    </w:p>
    <w:p w:rsidR="00C81793" w:rsidRPr="004C65EC" w:rsidRDefault="00C81793" w:rsidP="00C81793">
      <w:pPr>
        <w:pStyle w:val="af1"/>
        <w:numPr>
          <w:ilvl w:val="0"/>
          <w:numId w:val="2"/>
        </w:numPr>
        <w:tabs>
          <w:tab w:val="clear" w:pos="1080"/>
          <w:tab w:val="num" w:pos="720"/>
        </w:tabs>
        <w:ind w:left="720"/>
        <w:contextualSpacing/>
        <w:rPr>
          <w:rStyle w:val="12"/>
          <w:rFonts w:ascii="Times New Roman" w:hAnsi="Times New Roman"/>
          <w:b/>
          <w:sz w:val="24"/>
        </w:rPr>
      </w:pPr>
      <w:r w:rsidRPr="004C65EC">
        <w:rPr>
          <w:rStyle w:val="12"/>
          <w:rFonts w:ascii="Times New Roman" w:hAnsi="Times New Roman"/>
          <w:b/>
          <w:sz w:val="24"/>
        </w:rPr>
        <w:t>Задачи проекта ОЭР</w:t>
      </w:r>
    </w:p>
    <w:p w:rsidR="00C81793" w:rsidRPr="004C65EC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4C65EC">
        <w:rPr>
          <w:b/>
        </w:rPr>
        <w:t xml:space="preserve">Разработать </w:t>
      </w:r>
      <w:r w:rsidRPr="004C65EC">
        <w:t xml:space="preserve">критерии оценки эффективности использования </w:t>
      </w:r>
      <w:r w:rsidRPr="004C65EC">
        <w:rPr>
          <w:rStyle w:val="12"/>
          <w:rFonts w:ascii="Times New Roman" w:hAnsi="Times New Roman"/>
          <w:sz w:val="24"/>
        </w:rPr>
        <w:t>образовательных ресурсов учреждений дополнительного образования</w:t>
      </w:r>
      <w:r w:rsidRPr="004C65EC">
        <w:t xml:space="preserve"> для проектирования индивидуальных </w:t>
      </w:r>
      <w:r w:rsidRPr="004C65EC">
        <w:lastRenderedPageBreak/>
        <w:t>образовательных траекторий;</w:t>
      </w:r>
    </w:p>
    <w:p w:rsidR="00C81793" w:rsidRPr="004C65EC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4C65EC">
        <w:rPr>
          <w:rStyle w:val="12"/>
          <w:rFonts w:ascii="Times New Roman" w:hAnsi="Times New Roman"/>
          <w:b/>
          <w:sz w:val="24"/>
        </w:rPr>
        <w:t>Определить</w:t>
      </w:r>
      <w:r w:rsidRPr="004C65EC">
        <w:rPr>
          <w:rStyle w:val="12"/>
          <w:rFonts w:ascii="Times New Roman" w:hAnsi="Times New Roman"/>
          <w:sz w:val="24"/>
        </w:rPr>
        <w:t xml:space="preserve"> эффективные образовательные ресурсы учреждений дополнительного образования для </w:t>
      </w:r>
      <w:r w:rsidRPr="004C65EC">
        <w:t>реализации индивидуальных образовательных траекторий школьников в сочетании формального и неформального</w:t>
      </w:r>
      <w:r w:rsidRPr="004C65EC">
        <w:rPr>
          <w:b/>
        </w:rPr>
        <w:t xml:space="preserve"> </w:t>
      </w:r>
      <w:r w:rsidRPr="004C65EC">
        <w:t>образования;</w:t>
      </w:r>
    </w:p>
    <w:p w:rsidR="00C81793" w:rsidRPr="000058C7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0058C7">
        <w:rPr>
          <w:b/>
        </w:rPr>
        <w:t>Разработать</w:t>
      </w:r>
      <w:r w:rsidRPr="000058C7">
        <w:t xml:space="preserve"> предложения для построения вариативных ИОТ, различные по глубине погружения,</w:t>
      </w:r>
      <w:r w:rsidRPr="000058C7">
        <w:rPr>
          <w:b/>
        </w:rPr>
        <w:t xml:space="preserve"> </w:t>
      </w:r>
      <w:r w:rsidRPr="000058C7">
        <w:t xml:space="preserve">для обучающихся разных возрастных групп; </w:t>
      </w:r>
    </w:p>
    <w:p w:rsidR="00C81793" w:rsidRPr="004C65EC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0058C7">
        <w:rPr>
          <w:b/>
        </w:rPr>
        <w:t>Создать</w:t>
      </w:r>
      <w:r w:rsidRPr="000058C7">
        <w:t xml:space="preserve"> электронный ресурс «Спектр» - перечень образоват</w:t>
      </w:r>
      <w:r w:rsidRPr="004C65EC">
        <w:t>ельных возможностей УДО для реализации индивидуальных образовательных траекторий школьника.</w:t>
      </w:r>
    </w:p>
    <w:p w:rsidR="00C81793" w:rsidRPr="004C65EC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4C65EC">
        <w:rPr>
          <w:b/>
        </w:rPr>
        <w:t>Разработать</w:t>
      </w:r>
      <w:r w:rsidRPr="004C65EC">
        <w:rPr>
          <w:rStyle w:val="12"/>
          <w:rFonts w:ascii="Times New Roman" w:hAnsi="Times New Roman"/>
          <w:sz w:val="24"/>
        </w:rPr>
        <w:t xml:space="preserve"> </w:t>
      </w:r>
      <w:r w:rsidRPr="004C65EC">
        <w:t xml:space="preserve">модель взаимодействия ОО и УДО через использование электронного ресурса - </w:t>
      </w:r>
      <w:r w:rsidRPr="004C65EC">
        <w:rPr>
          <w:iCs/>
        </w:rPr>
        <w:t>доступной в сети интернет электронной базы, содержащей спектр предложений по использованию возможностей учреждения дополнительного образования для проектирования и реализации индивидуальных образовательных траекторий школьника</w:t>
      </w:r>
      <w:r w:rsidRPr="004C65EC">
        <w:t>;</w:t>
      </w:r>
    </w:p>
    <w:p w:rsidR="00C81793" w:rsidRPr="004C65EC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  <w:rPr>
          <w:rStyle w:val="12"/>
          <w:rFonts w:ascii="Times New Roman" w:hAnsi="Times New Roman"/>
          <w:sz w:val="24"/>
        </w:rPr>
      </w:pPr>
      <w:r w:rsidRPr="004C65EC">
        <w:rPr>
          <w:b/>
        </w:rPr>
        <w:t>Разработать</w:t>
      </w:r>
      <w:r w:rsidRPr="004C65EC">
        <w:rPr>
          <w:iCs/>
        </w:rPr>
        <w:t xml:space="preserve"> локальную нормативную базу, обеспечивающую работу модели</w:t>
      </w:r>
      <w:r w:rsidRPr="004C65EC">
        <w:t xml:space="preserve"> взаимодействия ОО и УДО;</w:t>
      </w:r>
    </w:p>
    <w:p w:rsidR="00C81793" w:rsidRPr="004C65EC" w:rsidRDefault="00C81793" w:rsidP="00C81793">
      <w:pPr>
        <w:pStyle w:val="af1"/>
        <w:numPr>
          <w:ilvl w:val="2"/>
          <w:numId w:val="32"/>
        </w:numPr>
        <w:ind w:left="851" w:hanging="284"/>
        <w:contextualSpacing/>
        <w:jc w:val="both"/>
      </w:pPr>
      <w:r w:rsidRPr="004C65EC">
        <w:rPr>
          <w:b/>
        </w:rPr>
        <w:t>Реализовать программу</w:t>
      </w:r>
      <w:r w:rsidRPr="004C65EC">
        <w:t xml:space="preserve"> диссеминации накопленного опыта, включая разработку методических рекомендаций по формированию индивидуальных образовательных траекторий (маршрутов) обучающихся с использованием ресурсов образовательного учреждения и внешней среды.</w:t>
      </w:r>
    </w:p>
    <w:p w:rsidR="00C81793" w:rsidRPr="004C65EC" w:rsidRDefault="00C81793" w:rsidP="00C81793">
      <w:pPr>
        <w:pStyle w:val="af1"/>
        <w:ind w:left="1146"/>
        <w:rPr>
          <w:rStyle w:val="12"/>
          <w:rFonts w:ascii="Times New Roman" w:hAnsi="Times New Roman"/>
          <w:sz w:val="24"/>
        </w:rPr>
      </w:pPr>
    </w:p>
    <w:p w:rsidR="00C81793" w:rsidRPr="004C65EC" w:rsidRDefault="00C81793" w:rsidP="00C81793">
      <w:pPr>
        <w:pStyle w:val="af1"/>
        <w:numPr>
          <w:ilvl w:val="0"/>
          <w:numId w:val="2"/>
        </w:numPr>
        <w:tabs>
          <w:tab w:val="clear" w:pos="1080"/>
          <w:tab w:val="num" w:pos="720"/>
        </w:tabs>
        <w:ind w:left="720"/>
        <w:contextualSpacing/>
        <w:rPr>
          <w:rStyle w:val="12"/>
          <w:rFonts w:ascii="Times New Roman" w:hAnsi="Times New Roman"/>
          <w:b/>
          <w:sz w:val="24"/>
        </w:rPr>
      </w:pPr>
      <w:r w:rsidRPr="004C65EC">
        <w:rPr>
          <w:rStyle w:val="12"/>
          <w:rFonts w:ascii="Times New Roman" w:hAnsi="Times New Roman"/>
          <w:b/>
          <w:sz w:val="24"/>
        </w:rPr>
        <w:t>Программа реализации проекта ОЭР</w:t>
      </w:r>
    </w:p>
    <w:p w:rsidR="00C81793" w:rsidRPr="004C65EC" w:rsidRDefault="00C81793" w:rsidP="00C81793">
      <w:pPr>
        <w:widowControl w:val="0"/>
        <w:tabs>
          <w:tab w:val="num" w:pos="1146"/>
        </w:tabs>
        <w:autoSpaceDE w:val="0"/>
        <w:autoSpaceDN w:val="0"/>
        <w:adjustRightInd w:val="0"/>
        <w:ind w:left="1145"/>
        <w:rPr>
          <w:rStyle w:val="12"/>
          <w:rFonts w:ascii="Times New Roman" w:hAnsi="Times New Roman"/>
          <w:sz w:val="24"/>
        </w:rPr>
      </w:pPr>
    </w:p>
    <w:p w:rsidR="00C81793" w:rsidRPr="00CD3D2E" w:rsidRDefault="00C81793" w:rsidP="00C81793">
      <w:pPr>
        <w:widowControl w:val="0"/>
        <w:tabs>
          <w:tab w:val="num" w:pos="1146"/>
        </w:tabs>
        <w:autoSpaceDE w:val="0"/>
        <w:autoSpaceDN w:val="0"/>
        <w:adjustRightInd w:val="0"/>
        <w:spacing w:after="120"/>
        <w:ind w:left="1145" w:hanging="1145"/>
        <w:rPr>
          <w:rStyle w:val="12"/>
          <w:rFonts w:ascii="Times New Roman" w:hAnsi="Times New Roman"/>
          <w:sz w:val="24"/>
        </w:rPr>
      </w:pPr>
      <w:r w:rsidRPr="00CD3D2E">
        <w:rPr>
          <w:rStyle w:val="12"/>
          <w:rFonts w:ascii="Times New Roman" w:hAnsi="Times New Roman"/>
          <w:sz w:val="24"/>
        </w:rPr>
        <w:t>С</w:t>
      </w:r>
      <w:r>
        <w:rPr>
          <w:rStyle w:val="12"/>
          <w:rFonts w:ascii="Times New Roman" w:hAnsi="Times New Roman"/>
          <w:sz w:val="24"/>
        </w:rPr>
        <w:t>роки</w:t>
      </w:r>
      <w:r w:rsidRPr="00CD3D2E">
        <w:rPr>
          <w:rStyle w:val="12"/>
          <w:rFonts w:ascii="Times New Roman" w:hAnsi="Times New Roman"/>
          <w:sz w:val="24"/>
        </w:rPr>
        <w:t xml:space="preserve"> реализации проекта ОЭР: сентябрь 2019 г. – август 2022 г.</w:t>
      </w:r>
    </w:p>
    <w:p w:rsidR="00C81793" w:rsidRPr="00CD3D2E" w:rsidRDefault="00C81793" w:rsidP="00C81793">
      <w:pPr>
        <w:widowControl w:val="0"/>
        <w:tabs>
          <w:tab w:val="num" w:pos="1145"/>
        </w:tabs>
        <w:autoSpaceDE w:val="0"/>
        <w:autoSpaceDN w:val="0"/>
        <w:adjustRightInd w:val="0"/>
        <w:ind w:left="1145" w:hanging="1117"/>
        <w:rPr>
          <w:rStyle w:val="12"/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Интересы</w:t>
      </w:r>
      <w:r w:rsidRPr="00CD3D2E">
        <w:rPr>
          <w:rStyle w:val="12"/>
          <w:rFonts w:ascii="Times New Roman" w:hAnsi="Times New Roman"/>
          <w:sz w:val="24"/>
        </w:rPr>
        <w:t xml:space="preserve"> со стороны:</w:t>
      </w:r>
    </w:p>
    <w:p w:rsidR="00C81793" w:rsidRPr="00860785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860785">
        <w:t>Комитета по образованию Санкт-Петербурга: определение эффективных образовательных ресурсов учреждений дополнительного образования для проектирования индивидуальных образовательных траекторий школьников в сочетании формального и неформального образования; оформление рекомендаций для руководителей и методистов.</w:t>
      </w:r>
    </w:p>
    <w:p w:rsidR="00C81793" w:rsidRPr="00860785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860785">
        <w:t>Администрации Московского района Санкт-Петербурга: изучение данных,</w:t>
      </w:r>
      <w:r>
        <w:t xml:space="preserve"> </w:t>
      </w:r>
      <w:r w:rsidRPr="00860785">
        <w:t>сравнительный анализ, принятие решений об использовании эффективных образовательных ресурсов учреждений дополнительного образования для проектирования индивидуальных образовательных траекторий школьников в сочетании формального и неформального образования.</w:t>
      </w:r>
    </w:p>
    <w:p w:rsidR="00C81793" w:rsidRPr="00860785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860785">
        <w:t>Информационно-методического центра Московского района Санкт-Петербурга: выявление наиболее эффективных и результативных образовательных ресурсов учреждений дополнительного образования для проектирования индивидуальных образовательных траекторий школьников в сочетании формального и неформального образования для внедрения в образовательных учреждениях района; создание районного пространства образовательных возможностей.</w:t>
      </w:r>
    </w:p>
    <w:p w:rsidR="00C81793" w:rsidRPr="00860785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860785">
        <w:t>Педагогического сообщества: обсуждение обобщенных выводов ОЭР, формирование предложений по эффективному внедрению ресурсов учреждений дополнительного образования для проектирования индивидуальных образовательных траекторий школьников в сочетании формального и неформального образования.</w:t>
      </w:r>
    </w:p>
    <w:p w:rsidR="00C81793" w:rsidRPr="00CD3D2E" w:rsidRDefault="00C81793" w:rsidP="00C81793">
      <w:pPr>
        <w:widowControl w:val="0"/>
        <w:tabs>
          <w:tab w:val="num" w:pos="1146"/>
        </w:tabs>
        <w:autoSpaceDE w:val="0"/>
        <w:autoSpaceDN w:val="0"/>
        <w:adjustRightInd w:val="0"/>
        <w:ind w:left="1145" w:hanging="1117"/>
        <w:rPr>
          <w:rStyle w:val="12"/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Целевая аудитория</w:t>
      </w:r>
      <w:r w:rsidRPr="00CD3D2E">
        <w:rPr>
          <w:rStyle w:val="12"/>
          <w:rFonts w:ascii="Times New Roman" w:hAnsi="Times New Roman"/>
          <w:sz w:val="24"/>
        </w:rPr>
        <w:t>:</w:t>
      </w:r>
    </w:p>
    <w:p w:rsidR="00C81793" w:rsidRDefault="00C81793" w:rsidP="00C81793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Style w:val="12"/>
          <w:rFonts w:ascii="Times New Roman" w:hAnsi="Times New Roman"/>
          <w:sz w:val="24"/>
        </w:rPr>
      </w:pPr>
      <w:r w:rsidRPr="009E5EC6">
        <w:rPr>
          <w:rStyle w:val="12"/>
          <w:rFonts w:ascii="Times New Roman" w:hAnsi="Times New Roman"/>
          <w:sz w:val="24"/>
        </w:rPr>
        <w:t>Экспериментальные группы: школьники общеобразовательных организаций Московского района ГБОУ школы №356, 489, 537, лицей №373, гимназия №526,</w:t>
      </w:r>
      <w:r>
        <w:rPr>
          <w:rStyle w:val="12"/>
          <w:rFonts w:ascii="Times New Roman" w:hAnsi="Times New Roman"/>
          <w:sz w:val="24"/>
        </w:rPr>
        <w:t xml:space="preserve"> ГБУ ДО ДД(Ю)Т</w:t>
      </w:r>
      <w:r w:rsidRPr="009E5EC6">
        <w:rPr>
          <w:rStyle w:val="12"/>
          <w:rFonts w:ascii="Times New Roman" w:hAnsi="Times New Roman"/>
          <w:sz w:val="24"/>
        </w:rPr>
        <w:t xml:space="preserve"> Московского района</w:t>
      </w:r>
      <w:r>
        <w:rPr>
          <w:rStyle w:val="12"/>
          <w:rFonts w:ascii="Times New Roman" w:hAnsi="Times New Roman"/>
          <w:sz w:val="24"/>
        </w:rPr>
        <w:t xml:space="preserve"> СПб, </w:t>
      </w:r>
      <w:r w:rsidRPr="009E5EC6">
        <w:rPr>
          <w:rStyle w:val="12"/>
          <w:rFonts w:ascii="Times New Roman" w:hAnsi="Times New Roman"/>
          <w:sz w:val="24"/>
        </w:rPr>
        <w:t>учителя, методисты, родители, администрация ГБУ ДО ЦДЮТТ Московского района Санкт-Петербурга.</w:t>
      </w:r>
    </w:p>
    <w:p w:rsidR="00C81793" w:rsidRDefault="00C81793" w:rsidP="00C81793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Style w:val="12"/>
          <w:rFonts w:ascii="Times New Roman" w:hAnsi="Times New Roman"/>
          <w:sz w:val="24"/>
        </w:rPr>
      </w:pPr>
    </w:p>
    <w:p w:rsidR="00C81793" w:rsidRPr="00CD3D2E" w:rsidRDefault="00C81793" w:rsidP="00C81793">
      <w:pPr>
        <w:widowControl w:val="0"/>
        <w:tabs>
          <w:tab w:val="num" w:pos="142"/>
        </w:tabs>
        <w:autoSpaceDE w:val="0"/>
        <w:autoSpaceDN w:val="0"/>
        <w:adjustRightInd w:val="0"/>
        <w:ind w:firstLine="42"/>
        <w:jc w:val="both"/>
        <w:rPr>
          <w:rStyle w:val="12"/>
          <w:rFonts w:ascii="Times New Roman" w:hAnsi="Times New Roman"/>
          <w:sz w:val="24"/>
        </w:rPr>
      </w:pPr>
      <w:r w:rsidRPr="00CD3D2E">
        <w:rPr>
          <w:rStyle w:val="12"/>
          <w:rFonts w:ascii="Times New Roman" w:hAnsi="Times New Roman"/>
          <w:sz w:val="24"/>
        </w:rPr>
        <w:t xml:space="preserve">Динамика результатов будет изучаться </w:t>
      </w:r>
      <w:r w:rsidRPr="00AF614B">
        <w:rPr>
          <w:rStyle w:val="12"/>
          <w:rFonts w:ascii="Times New Roman" w:hAnsi="Times New Roman"/>
          <w:sz w:val="24"/>
        </w:rPr>
        <w:t xml:space="preserve">по показателям ДО </w:t>
      </w:r>
      <w:r w:rsidRPr="00CD3D2E">
        <w:rPr>
          <w:rStyle w:val="12"/>
          <w:rFonts w:ascii="Times New Roman" w:hAnsi="Times New Roman"/>
          <w:sz w:val="24"/>
        </w:rPr>
        <w:t>и ПОСЛЕ проведенной ОЭР.</w:t>
      </w:r>
    </w:p>
    <w:p w:rsidR="00C81793" w:rsidRDefault="00C81793" w:rsidP="00C81793">
      <w:pPr>
        <w:spacing w:after="160" w:line="259" w:lineRule="auto"/>
        <w:rPr>
          <w:rStyle w:val="12"/>
          <w:sz w:val="18"/>
          <w:szCs w:val="20"/>
        </w:rPr>
        <w:sectPr w:rsidR="00C81793" w:rsidSect="0004614A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rStyle w:val="12"/>
          <w:sz w:val="18"/>
          <w:szCs w:val="20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128"/>
        <w:gridCol w:w="2014"/>
        <w:gridCol w:w="2070"/>
        <w:gridCol w:w="1897"/>
        <w:gridCol w:w="2121"/>
        <w:gridCol w:w="1627"/>
      </w:tblGrid>
      <w:tr w:rsidR="00C81793" w:rsidRPr="00B96087" w:rsidTr="006E1AB6">
        <w:tc>
          <w:tcPr>
            <w:tcW w:w="1276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Этап работы</w:t>
            </w:r>
          </w:p>
        </w:tc>
        <w:tc>
          <w:tcPr>
            <w:tcW w:w="2268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Задачи этапа</w:t>
            </w:r>
          </w:p>
        </w:tc>
        <w:tc>
          <w:tcPr>
            <w:tcW w:w="2128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Основное содержание работы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br/>
              <w:t>и методы деятельности</w:t>
            </w:r>
          </w:p>
        </w:tc>
        <w:tc>
          <w:tcPr>
            <w:tcW w:w="2014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Необходимые условия организации работ</w:t>
            </w:r>
          </w:p>
        </w:tc>
        <w:tc>
          <w:tcPr>
            <w:tcW w:w="2070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Прогнозируемый результат</w:t>
            </w:r>
          </w:p>
        </w:tc>
        <w:tc>
          <w:tcPr>
            <w:tcW w:w="1897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Средства контроля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br/>
              <w:t>и обеспечения достоверности результатов</w:t>
            </w:r>
          </w:p>
        </w:tc>
        <w:tc>
          <w:tcPr>
            <w:tcW w:w="2121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  <w:vertAlign w:val="superscript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Материалы, подтверждающие выполнение работ по этапу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27" w:type="dxa"/>
          </w:tcPr>
          <w:p w:rsidR="00C81793" w:rsidRPr="00D7628F" w:rsidRDefault="00C81793" w:rsidP="006E1AB6">
            <w:pPr>
              <w:jc w:val="center"/>
              <w:rPr>
                <w:rStyle w:val="12"/>
                <w:rFonts w:ascii="Times New Roman" w:hAnsi="Times New Roman"/>
                <w:sz w:val="21"/>
                <w:szCs w:val="21"/>
                <w:vertAlign w:val="superscript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Сроки выполнения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C81793" w:rsidRPr="00B96087" w:rsidTr="006E1AB6">
        <w:tc>
          <w:tcPr>
            <w:tcW w:w="1276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1.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Подготовительный этап</w:t>
            </w:r>
          </w:p>
        </w:tc>
        <w:tc>
          <w:tcPr>
            <w:tcW w:w="226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1. Формирование рабочей группы педагогов, группы заинтересованных учащихся и их родителей.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2. Установление необходимых сетевых контактов.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3. Повышение квалификации педагогов, участвующих в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4. Разработка нормативной базы эксперимента.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5. Описание имеющихся ресурсов УДО для предложения ОО.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6. Входная диагностика для мониторинга реализации программы ОЭР</w:t>
            </w:r>
          </w:p>
        </w:tc>
        <w:tc>
          <w:tcPr>
            <w:tcW w:w="212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Диагностическое исследование, анализ полученных результатов. Организационные методы.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Школа педагогического мастерства для педагогов.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Мониторинг деятельности в рамках ОЭР.</w:t>
            </w:r>
          </w:p>
        </w:tc>
        <w:tc>
          <w:tcPr>
            <w:tcW w:w="2014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Создание рабочей группы, проведение анализа, обсуждение материалов, формирование рабочих материалов.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Подбор и разработка методик и анкет, адекватных поставленным задачам.</w:t>
            </w:r>
          </w:p>
        </w:tc>
        <w:tc>
          <w:tcPr>
            <w:tcW w:w="2070" w:type="dxa"/>
          </w:tcPr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t>Группа желающих принять участие в ОЭР</w:t>
            </w:r>
          </w:p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t>Круг сетевых партнеров</w:t>
            </w:r>
          </w:p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</w:p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t>Пакет документов, регламентирующих деятельность ОЭП</w:t>
            </w:r>
          </w:p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</w:p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t>Пакет диагностических материалов</w:t>
            </w:r>
          </w:p>
          <w:p w:rsidR="00C81793" w:rsidRPr="00D7628F" w:rsidRDefault="00C81793" w:rsidP="006E1AB6">
            <w:pPr>
              <w:pStyle w:val="Default"/>
              <w:rPr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color w:val="000000"/>
                <w:sz w:val="21"/>
                <w:szCs w:val="21"/>
              </w:rPr>
            </w:pPr>
            <w:r w:rsidRPr="00D7628F">
              <w:rPr>
                <w:color w:val="000000"/>
                <w:sz w:val="21"/>
                <w:szCs w:val="21"/>
              </w:rPr>
              <w:t xml:space="preserve">Информационные материалы, описывающие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имеющиеся ресурсы </w:t>
            </w:r>
            <w:r w:rsidRPr="00D7628F">
              <w:rPr>
                <w:color w:val="000000"/>
                <w:sz w:val="21"/>
                <w:szCs w:val="21"/>
              </w:rPr>
              <w:t>для формирования индивидуальных образовательных траекторий в УДО</w:t>
            </w:r>
          </w:p>
        </w:tc>
        <w:tc>
          <w:tcPr>
            <w:tcW w:w="189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Достоверность результатов эмпирической части исследования обеспечивается использованием стандартизированного исследовательского инструмента.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План реализации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Отчет о реализации подготовительного этапа</w:t>
            </w:r>
          </w:p>
        </w:tc>
        <w:tc>
          <w:tcPr>
            <w:tcW w:w="2121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Диагностические материалы, позволяющие исследовать запрос по теме ОЭР; результаты диагностики.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Учебно-методические материалы для педагогов по теме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color w:val="000000"/>
                <w:sz w:val="21"/>
                <w:szCs w:val="21"/>
              </w:rPr>
            </w:pPr>
            <w:r w:rsidRPr="00D7628F">
              <w:rPr>
                <w:color w:val="000000"/>
                <w:sz w:val="21"/>
                <w:szCs w:val="21"/>
              </w:rPr>
              <w:t>Результаты мониторинга</w:t>
            </w:r>
            <w:r w:rsidRPr="00D7628F">
              <w:rPr>
                <w:sz w:val="21"/>
                <w:szCs w:val="21"/>
              </w:rPr>
              <w:t xml:space="preserve"> </w:t>
            </w:r>
            <w:r w:rsidRPr="00D7628F">
              <w:rPr>
                <w:color w:val="000000"/>
                <w:sz w:val="21"/>
                <w:szCs w:val="21"/>
              </w:rPr>
              <w:t>деятельности в рамках ОЭР.</w:t>
            </w:r>
          </w:p>
          <w:p w:rsidR="00C81793" w:rsidRPr="00D7628F" w:rsidRDefault="00C81793" w:rsidP="006E1AB6">
            <w:pPr>
              <w:rPr>
                <w:color w:val="000000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color w:val="000000"/>
                <w:sz w:val="21"/>
                <w:szCs w:val="21"/>
              </w:rPr>
              <w:t>Формы нормативных документов, обеспечивающих деятельность ОЭП, в том числе договора с ОО</w:t>
            </w:r>
          </w:p>
        </w:tc>
        <w:tc>
          <w:tcPr>
            <w:tcW w:w="162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01.09.2019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31.12.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2019 </w:t>
            </w:r>
          </w:p>
        </w:tc>
      </w:tr>
      <w:tr w:rsidR="00C81793" w:rsidRPr="00B96087" w:rsidTr="006E1AB6">
        <w:tc>
          <w:tcPr>
            <w:tcW w:w="1276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2. Проектировочный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226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1.Определение критериев эффективности использования ресурсов УДО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2.Разработка диагностических материалов по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определению эффективности ресурсов УДО для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3. Создание 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э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>лектронн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ого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ресурс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а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«Спектр» - доступн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ой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в сети Интернет электронн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ой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баз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ы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>, содержащ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ей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спектр предложений по использованию возможностей учреждения дополнительного образования для проектирования и реализации индивидуальных образовательных траекторий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 (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продукт ОЭР №3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4. Построение модели взаимодействия ОО и УДО через использование ресурсов УДО для формирования ИОТ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6. Мониторинг реализации программы ОЭР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7. Представление отчета в КО к 15.07.2020</w:t>
            </w:r>
          </w:p>
        </w:tc>
        <w:tc>
          <w:tcPr>
            <w:tcW w:w="212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Исследование, анализ критериев оценки эффективности ресурсов УДО для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Разработка формы и определение содержания электронного ресурса (Спектр)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Анализ вариантов и описание выбранной модели эффективности ресурсов УДО для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Мониторинг деятельности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в рамках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4" w:type="dxa"/>
          </w:tcPr>
          <w:p w:rsidR="00C81793" w:rsidRPr="00D7628F" w:rsidRDefault="00C81793" w:rsidP="006E1AB6">
            <w:pPr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lastRenderedPageBreak/>
              <w:t>Финансовое и материально-техническое обеспечение проекта</w:t>
            </w:r>
          </w:p>
          <w:p w:rsidR="00C81793" w:rsidRPr="00D7628F" w:rsidRDefault="00C81793" w:rsidP="006E1AB6">
            <w:pPr>
              <w:rPr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a9"/>
                <w:sz w:val="21"/>
                <w:szCs w:val="21"/>
              </w:rPr>
              <w:t xml:space="preserve">Сетевое взаимодействие с </w:t>
            </w:r>
            <w:r w:rsidRPr="00D7628F">
              <w:rPr>
                <w:rStyle w:val="a9"/>
                <w:sz w:val="21"/>
                <w:szCs w:val="21"/>
              </w:rPr>
              <w:lastRenderedPageBreak/>
              <w:t>общеобразовательными учреждениями и иными партнерами</w:t>
            </w:r>
          </w:p>
        </w:tc>
        <w:tc>
          <w:tcPr>
            <w:tcW w:w="2070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Описание критериев эффективности ресурсов УДО для ИОТ и методов их диагностирования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Электронный ресурс «Спектр»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Модель использования ресурса УДО для формирования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Доступность электронного ресурса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Диагностические материалы по определению эффективности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ресурсов УДО для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Экспертное заключение о качестве модели взаимодействия ОО и УДО через использование ресурсов УДО для формирования ИОТ</w:t>
            </w:r>
          </w:p>
        </w:tc>
        <w:tc>
          <w:tcPr>
            <w:tcW w:w="2121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Диагностические материалы для определения эффективности использования ресурсов УДО для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B78C7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</w:pPr>
            <w:r w:rsidRPr="00DB78C7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lastRenderedPageBreak/>
              <w:t xml:space="preserve">Продукт </w:t>
            </w:r>
            <w: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 xml:space="preserve">ОЭР </w:t>
            </w:r>
            <w:r w:rsidRPr="00DB78C7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№3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Э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>лектронн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ый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ресурс «Спектр» - доступн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ая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в сети Интернет электронн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ая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баз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а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>, содержащ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ая</w:t>
            </w:r>
            <w:r w:rsidRPr="002238B2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спектр предложений по использованию возможностей учреждения дополнительного образования для проектирования и реализации индивидуальных образовательных траекторий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Модель взаимодействия ОО и УДО через использование ресурсов УДО для формирования ИОТ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Аналитическая записка о результатах мониторинга 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реализации программы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ОЭР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Отчет о работе на проектировочном этапе</w:t>
            </w:r>
          </w:p>
        </w:tc>
        <w:tc>
          <w:tcPr>
            <w:tcW w:w="162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01.01.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20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31.08.2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020</w:t>
            </w:r>
          </w:p>
        </w:tc>
      </w:tr>
      <w:tr w:rsidR="00C81793" w:rsidRPr="00B96087" w:rsidTr="006E1AB6">
        <w:tc>
          <w:tcPr>
            <w:tcW w:w="1276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3.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Основной этап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 (1 часть)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 xml:space="preserve">1.Заключение договоров со школами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– сетевыми партнерами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2. Определение и привлечение дополнительных ресурсов для разработки вариативных ИОТ.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 xml:space="preserve">Реализация ОЭР совместно со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школами и сетевыми партнерами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Оценка эффективности использования ресурсов УДО и внешней среды (социальных партнеров)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Мониторинг деятельности в рамках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Разработка нормативных документов по внедрению модели взаимодействия ОО и УДО через использование ресурса УДО для построения ИОТ.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4" w:type="dxa"/>
          </w:tcPr>
          <w:p w:rsidR="00C81793" w:rsidRPr="00D7628F" w:rsidRDefault="00C81793" w:rsidP="006E1AB6">
            <w:pPr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lastRenderedPageBreak/>
              <w:t xml:space="preserve">Сетевое взаимодействие с </w:t>
            </w:r>
            <w:r w:rsidRPr="00D7628F">
              <w:rPr>
                <w:sz w:val="21"/>
                <w:szCs w:val="21"/>
              </w:rPr>
              <w:lastRenderedPageBreak/>
              <w:t>общеобразовательными учреждениями и иными партнерами</w:t>
            </w:r>
          </w:p>
        </w:tc>
        <w:tc>
          <w:tcPr>
            <w:tcW w:w="2070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 xml:space="preserve">Банк образовательных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модулей для создания вариативных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Эффективно действующая система взаимодействия формального и неформального образования для проектирования ИОТ обучающихся.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 xml:space="preserve">Отзывы участников ОЭР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 xml:space="preserve">Результаты мониторинга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деятельности в рамках ОЭР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1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Договоры с партнерами по ОЭР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Отчет о части выполненной на основном этапе работы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01.09.2020-31.12.202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C81793" w:rsidRPr="00B96087" w:rsidTr="006E1AB6">
        <w:tc>
          <w:tcPr>
            <w:tcW w:w="1276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Основной этап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 (2 часть)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3.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Апробация модели взаимодействия ОО и УДО через использование ресурса Спектр для построения ИОТ.</w:t>
            </w:r>
          </w:p>
          <w:p w:rsidR="00C81793" w:rsidRPr="00047444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4.</w:t>
            </w:r>
            <w:r w:rsidRPr="00047444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Описание модели взаимодействия ОО и УДО для построения ИОТ школьника, на основе электронного ресурса и разработка </w:t>
            </w:r>
            <w:r w:rsidRPr="00047444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локальной нормативной базы, обеспечивающей работу модели (Продукт ОЭР №4)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6. Трансляция опыта на уровне района и города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7. Проведение диагностики эффективности использования ресурсов УДО для реализации ИОТ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8. Разработка методических рекомендаций по формированию ИОТ в УДО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9. Мониторинг реализации программы ОЭР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10. Представление отчета в КО к 15.07.2021</w:t>
            </w:r>
          </w:p>
        </w:tc>
        <w:tc>
          <w:tcPr>
            <w:tcW w:w="212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Реализация ОЭР совместно со школами и сетевыми партнерами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Мониторинг деятельности в рамках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Разработка нормативных документов по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внедрению модели взаимодействия ОО и УДО через использование ресурса УДО для построения ИОТ</w:t>
            </w:r>
          </w:p>
        </w:tc>
        <w:tc>
          <w:tcPr>
            <w:tcW w:w="2014" w:type="dxa"/>
          </w:tcPr>
          <w:p w:rsidR="00C81793" w:rsidRPr="00D7628F" w:rsidRDefault="00C81793" w:rsidP="006E1AB6">
            <w:pPr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lastRenderedPageBreak/>
              <w:t>Сетевое взаимодействие с общеобразовательными учреждениями и иными партнерами</w:t>
            </w:r>
          </w:p>
        </w:tc>
        <w:tc>
          <w:tcPr>
            <w:tcW w:w="2070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Пакет нормативных документов по внедрению модели взаимодействия ОО и УДО через использование ресурса УДО для построения ИОТ.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Методические рекомендации по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формированию ИОТ в УДО</w:t>
            </w:r>
          </w:p>
        </w:tc>
        <w:tc>
          <w:tcPr>
            <w:tcW w:w="189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Диагностические материалы по оценке эффективности ресурсов УДО для ИОТ на основании разработанных критериев.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Востребованность ресурса Спектр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1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 xml:space="preserve">Программы и листы регистрации мероприятий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Методические рекомендации по использованию электронного ресурса.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2574F4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</w:pPr>
            <w:r w:rsidRPr="002574F4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Продукт</w:t>
            </w:r>
            <w: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Pr="002574F4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ОЭР №4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2574F4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Модель взаимодействия ОО и УДО для построения ИОТ школьника, на основе электронного ресурса и локальная нормативная база, обеспечивающая работу модели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Описание модели использования ресурсов УДО для формирования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Результаты мониторинга деятельности в рамках ОЭР.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Описание вариативных ИОТ (в части ресурсов УДО)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Пакет нормативных документов по внедрению модели взаимодействия ОО и УДО через использование ресурса УДО для построения ИОТ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Методические рекомендации по </w:t>
            </w: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формированию ИОТ в УДО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Действующий ресурс Спектр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Отчет о работе на основном этапе</w:t>
            </w:r>
          </w:p>
        </w:tc>
        <w:tc>
          <w:tcPr>
            <w:tcW w:w="162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01.01.2021-31.12.2021</w:t>
            </w:r>
          </w:p>
        </w:tc>
      </w:tr>
      <w:tr w:rsidR="00C81793" w:rsidRPr="00B96087" w:rsidTr="006E1AB6">
        <w:tc>
          <w:tcPr>
            <w:tcW w:w="1276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4. Заключительный- аналитический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226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1.Проведение итоговой диагностики всех участников ОЭР и анализ ее результатов.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2. Интерпретация полученных результатов в сопоставлении с данными входной диагностики.</w:t>
            </w:r>
          </w:p>
          <w:p w:rsidR="00C81793" w:rsidRPr="006D2BD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6D2BDF">
              <w:rPr>
                <w:rStyle w:val="12"/>
                <w:rFonts w:ascii="Times New Roman" w:hAnsi="Times New Roman"/>
                <w:sz w:val="21"/>
                <w:szCs w:val="21"/>
              </w:rPr>
              <w:t>3. Разработка м</w:t>
            </w:r>
            <w:r w:rsidRPr="002B76E5">
              <w:rPr>
                <w:rStyle w:val="12"/>
                <w:rFonts w:ascii="Times New Roman" w:hAnsi="Times New Roman"/>
                <w:sz w:val="21"/>
                <w:szCs w:val="21"/>
              </w:rPr>
              <w:t>етодически</w:t>
            </w:r>
            <w:r w:rsidRPr="006D2BDF">
              <w:rPr>
                <w:rStyle w:val="12"/>
                <w:rFonts w:ascii="Times New Roman" w:hAnsi="Times New Roman"/>
                <w:sz w:val="21"/>
                <w:szCs w:val="21"/>
              </w:rPr>
              <w:t>х</w:t>
            </w:r>
            <w:r w:rsidRPr="002B76E5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рекомендации по формированию индивидуальных образовательных траекторий (маршрутов) обучающихся с использованием ресурсов образовательного учреждения и внешней среды</w:t>
            </w:r>
            <w:r w:rsidRPr="006D2BD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(</w:t>
            </w:r>
            <w:r w:rsidRPr="006D2BDF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продукт ОЭР №1</w:t>
            </w:r>
            <w:r w:rsidRPr="006D2BDF">
              <w:rPr>
                <w:rStyle w:val="12"/>
                <w:rFonts w:ascii="Times New Roman" w:hAnsi="Times New Roman"/>
                <w:sz w:val="21"/>
                <w:szCs w:val="21"/>
              </w:rPr>
              <w:t>)</w:t>
            </w:r>
          </w:p>
          <w:p w:rsidR="00C81793" w:rsidRPr="00D7628F" w:rsidRDefault="00C81793" w:rsidP="006E1AB6">
            <w:pPr>
              <w:spacing w:before="240"/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4. Разработка 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м</w:t>
            </w:r>
            <w:r w:rsidRPr="00ED79A1">
              <w:rPr>
                <w:rStyle w:val="12"/>
                <w:rFonts w:ascii="Times New Roman" w:hAnsi="Times New Roman"/>
                <w:sz w:val="21"/>
                <w:szCs w:val="21"/>
              </w:rPr>
              <w:t>етодик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и</w:t>
            </w:r>
            <w:r w:rsidRPr="00ED79A1">
              <w:rPr>
                <w:rStyle w:val="12"/>
                <w:rFonts w:ascii="Times New Roman" w:hAnsi="Times New Roman"/>
                <w:sz w:val="21"/>
                <w:szCs w:val="21"/>
              </w:rPr>
              <w:t xml:space="preserve"> (критерии и показатели) для </w:t>
            </w:r>
            <w:r w:rsidRPr="00ED79A1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оценки эффективности использования ресурсов образовательного учреждения и внешней среды при формировании индивидуальных образовательных траекторий (маршрутов) обучающихся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 xml:space="preserve"> (</w:t>
            </w:r>
            <w:r w:rsidRPr="006D2BDF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продукт ОЭР №2</w:t>
            </w:r>
            <w:r>
              <w:rPr>
                <w:rStyle w:val="12"/>
                <w:rFonts w:ascii="Times New Roman" w:hAnsi="Times New Roman"/>
                <w:sz w:val="21"/>
                <w:szCs w:val="21"/>
              </w:rPr>
              <w:t>)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5. Подготовка материалов для диссеминации опыта.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6. Проведение вебинара по результатам ОЭР для образовательных организаций СПб, Северо-Западного и других регионов РФ.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7. Итоговая диагностика по результатам ОЭР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8. Представление отчета о результатах деятельности на заключительном этапе в КО к 01.09.2022г.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8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Обобщение опыта и анализ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Диссеминации опыта.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Мониторинг деятельности в рамках ОЭР.</w:t>
            </w:r>
          </w:p>
        </w:tc>
        <w:tc>
          <w:tcPr>
            <w:tcW w:w="2014" w:type="dxa"/>
          </w:tcPr>
          <w:p w:rsidR="00C81793" w:rsidRPr="00D7628F" w:rsidRDefault="00C81793" w:rsidP="006E1AB6">
            <w:pPr>
              <w:rPr>
                <w:sz w:val="21"/>
                <w:szCs w:val="21"/>
              </w:rPr>
            </w:pPr>
            <w:r w:rsidRPr="00D7628F">
              <w:rPr>
                <w:sz w:val="21"/>
                <w:szCs w:val="21"/>
              </w:rPr>
              <w:t>Сетевое взаимодействие с общеобразовательными учреждениями и иными партнерами</w:t>
            </w:r>
          </w:p>
        </w:tc>
        <w:tc>
          <w:tcPr>
            <w:tcW w:w="2070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Повышение разнообразия образовательных возможностей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9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Диагностические материалы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Экспертные заключения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Отзывы участников ОЭР</w:t>
            </w:r>
          </w:p>
        </w:tc>
        <w:tc>
          <w:tcPr>
            <w:tcW w:w="2121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Материалы вебинара по результатам ОЭР для образовательных организаций СПб, Северо-Западного и других регионов РФ </w:t>
            </w: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t>Результаты мониторинга деятельности в рамках ОЭР.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201420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Продукт</w:t>
            </w:r>
            <w: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 xml:space="preserve"> ОЭР</w:t>
            </w:r>
            <w:r w:rsidRPr="00201420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 xml:space="preserve"> №1</w:t>
            </w:r>
            <w:r w:rsidRPr="002B76E5">
              <w:rPr>
                <w:rStyle w:val="12"/>
                <w:sz w:val="21"/>
                <w:szCs w:val="21"/>
              </w:rPr>
              <w:t xml:space="preserve"> </w:t>
            </w:r>
            <w:r w:rsidRPr="002B76E5">
              <w:rPr>
                <w:rStyle w:val="12"/>
                <w:rFonts w:ascii="Times New Roman" w:hAnsi="Times New Roman"/>
                <w:sz w:val="21"/>
                <w:szCs w:val="21"/>
              </w:rPr>
              <w:t>Методические рекомендации по формированию индивидуальных образовательных траекторий (маршрутов) обучающихся с использованием ресурсов образовательного учреждения и внешней среды</w:t>
            </w:r>
            <w:r w:rsidRPr="002B76E5">
              <w:t>.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</w:pPr>
          </w:p>
          <w:p w:rsidR="00C81793" w:rsidRPr="00ED79A1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</w:pPr>
            <w:r w:rsidRPr="00ED79A1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 xml:space="preserve">Продукт </w:t>
            </w:r>
            <w:r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 xml:space="preserve">ОЭР </w:t>
            </w:r>
            <w:r w:rsidRPr="00ED79A1">
              <w:rPr>
                <w:rStyle w:val="12"/>
                <w:rFonts w:ascii="Times New Roman" w:hAnsi="Times New Roman"/>
                <w:sz w:val="21"/>
                <w:szCs w:val="21"/>
                <w:u w:val="single"/>
              </w:rPr>
              <w:t>№2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ED79A1">
              <w:rPr>
                <w:rStyle w:val="12"/>
                <w:rFonts w:ascii="Times New Roman" w:hAnsi="Times New Roman"/>
                <w:sz w:val="21"/>
                <w:szCs w:val="21"/>
              </w:rPr>
              <w:t xml:space="preserve">Методика (критерии и показатели) для </w:t>
            </w:r>
            <w:r w:rsidRPr="00ED79A1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оценки эффективности использования ресурсов образовательного учреждения и внешней среды при формировании индивидуальных образовательных траекторий (маршрутов) обучающихся</w:t>
            </w:r>
          </w:p>
          <w:p w:rsidR="00C81793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</w:p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>
              <w:rPr>
                <w:rStyle w:val="12"/>
                <w:rFonts w:ascii="Times New Roman" w:hAnsi="Times New Roman"/>
                <w:sz w:val="21"/>
                <w:szCs w:val="21"/>
              </w:rPr>
              <w:t>Отчет о работе на заключительном этапе</w:t>
            </w:r>
          </w:p>
        </w:tc>
        <w:tc>
          <w:tcPr>
            <w:tcW w:w="1627" w:type="dxa"/>
          </w:tcPr>
          <w:p w:rsidR="00C81793" w:rsidRPr="00D7628F" w:rsidRDefault="00C81793" w:rsidP="006E1AB6">
            <w:pPr>
              <w:rPr>
                <w:rStyle w:val="12"/>
                <w:rFonts w:ascii="Times New Roman" w:hAnsi="Times New Roman"/>
                <w:sz w:val="21"/>
                <w:szCs w:val="21"/>
              </w:rPr>
            </w:pPr>
            <w:r w:rsidRPr="00D7628F">
              <w:rPr>
                <w:rStyle w:val="12"/>
                <w:rFonts w:ascii="Times New Roman" w:hAnsi="Times New Roman"/>
                <w:sz w:val="21"/>
                <w:szCs w:val="21"/>
              </w:rPr>
              <w:lastRenderedPageBreak/>
              <w:t>01.01.2022 31.08 2022</w:t>
            </w:r>
          </w:p>
        </w:tc>
      </w:tr>
    </w:tbl>
    <w:p w:rsidR="00C81793" w:rsidRDefault="00C81793" w:rsidP="00C81793">
      <w:pPr>
        <w:pStyle w:val="ListParagraph1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  <w:sectPr w:rsidR="00C81793" w:rsidSect="00CC0CA7">
          <w:pgSz w:w="16838" w:h="11906" w:orient="landscape"/>
          <w:pgMar w:top="1701" w:right="568" w:bottom="850" w:left="1134" w:header="708" w:footer="708" w:gutter="0"/>
          <w:cols w:space="708"/>
          <w:docGrid w:linePitch="360"/>
        </w:sectPr>
      </w:pPr>
    </w:p>
    <w:p w:rsidR="00C81793" w:rsidRPr="004C65EC" w:rsidRDefault="00C81793" w:rsidP="00C81793">
      <w:pPr>
        <w:widowControl w:val="0"/>
        <w:numPr>
          <w:ilvl w:val="0"/>
          <w:numId w:val="2"/>
        </w:numPr>
        <w:tabs>
          <w:tab w:val="clear" w:pos="1080"/>
          <w:tab w:val="num" w:pos="0"/>
          <w:tab w:val="num" w:pos="426"/>
          <w:tab w:val="num" w:pos="720"/>
        </w:tabs>
        <w:autoSpaceDE w:val="0"/>
        <w:autoSpaceDN w:val="0"/>
        <w:adjustRightInd w:val="0"/>
        <w:ind w:left="1145" w:hanging="1145"/>
        <w:rPr>
          <w:rStyle w:val="12"/>
          <w:rFonts w:ascii="Times New Roman" w:hAnsi="Times New Roman"/>
          <w:b/>
          <w:sz w:val="24"/>
        </w:rPr>
      </w:pPr>
      <w:r w:rsidRPr="004C65EC">
        <w:rPr>
          <w:rStyle w:val="12"/>
          <w:rFonts w:ascii="Times New Roman" w:hAnsi="Times New Roman"/>
          <w:b/>
          <w:sz w:val="24"/>
        </w:rPr>
        <w:lastRenderedPageBreak/>
        <w:t>Конечный(ые) продукт(ы) ОЭР</w:t>
      </w:r>
    </w:p>
    <w:p w:rsidR="00C81793" w:rsidRDefault="00C81793" w:rsidP="00C81793">
      <w:pPr>
        <w:pStyle w:val="ListParagraph1"/>
        <w:tabs>
          <w:tab w:val="left" w:pos="426"/>
        </w:tabs>
        <w:ind w:left="0"/>
        <w:rPr>
          <w:rStyle w:val="12"/>
          <w:rFonts w:ascii="Times New Roman" w:hAnsi="Times New Roman" w:cs="Times New Roman"/>
          <w:sz w:val="24"/>
          <w:szCs w:val="24"/>
        </w:rPr>
      </w:pPr>
    </w:p>
    <w:p w:rsidR="00C81793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3266D2">
        <w:t>Методические рекомендации по формированию индивидуальных образовательных траекторий (маршрутов) обучающихся с использованием ресурсов образовательного учреждения и внешней среды.</w:t>
      </w:r>
    </w:p>
    <w:p w:rsidR="00C81793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95764A">
        <w:t>Методика (критерии и показатели) для оценки эффективности использования ресурсов образовательного учреждения и внешней среды при формировании индивидуальных образовательных траекторий (маршрутов) обучающихся.</w:t>
      </w:r>
    </w:p>
    <w:p w:rsidR="00C81793" w:rsidRDefault="00C81793" w:rsidP="00C81793">
      <w:pPr>
        <w:pStyle w:val="51"/>
        <w:widowControl w:val="0"/>
        <w:autoSpaceDE w:val="0"/>
        <w:autoSpaceDN w:val="0"/>
        <w:adjustRightInd w:val="0"/>
        <w:ind w:left="851"/>
        <w:jc w:val="both"/>
      </w:pPr>
    </w:p>
    <w:p w:rsidR="00C81793" w:rsidRPr="0095764A" w:rsidRDefault="00C81793" w:rsidP="00C81793">
      <w:pPr>
        <w:pStyle w:val="51"/>
        <w:widowControl w:val="0"/>
        <w:autoSpaceDE w:val="0"/>
        <w:autoSpaceDN w:val="0"/>
        <w:adjustRightInd w:val="0"/>
        <w:ind w:left="851"/>
        <w:jc w:val="both"/>
      </w:pPr>
      <w:r>
        <w:t>Продукты, предлагаемые заявителем:</w:t>
      </w:r>
    </w:p>
    <w:p w:rsidR="00C81793" w:rsidRPr="00CB6D99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95764A">
        <w:t xml:space="preserve">Электронный ресурс «Спектр» - </w:t>
      </w:r>
      <w:r w:rsidRPr="00FD656F">
        <w:t>доступн</w:t>
      </w:r>
      <w:r>
        <w:t>ая</w:t>
      </w:r>
      <w:r w:rsidRPr="00FD656F">
        <w:t xml:space="preserve"> в сети </w:t>
      </w:r>
      <w:r>
        <w:t>Интернет электронная</w:t>
      </w:r>
      <w:r w:rsidRPr="00FD656F">
        <w:t xml:space="preserve"> баз</w:t>
      </w:r>
      <w:r>
        <w:t>а</w:t>
      </w:r>
      <w:r w:rsidRPr="00FD656F">
        <w:t>, содержащ</w:t>
      </w:r>
      <w:r>
        <w:t>ая</w:t>
      </w:r>
      <w:r w:rsidRPr="00FD656F">
        <w:t xml:space="preserve"> спектр предложений по использованию возможностей учреждения дополнительного образования для проектирования и реализации индивидуальных образовательных траекторий</w:t>
      </w:r>
      <w:r w:rsidRPr="0095764A">
        <w:t>.</w:t>
      </w:r>
    </w:p>
    <w:p w:rsidR="00C81793" w:rsidRPr="00CB6D99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A30F53">
        <w:t xml:space="preserve">Модель взаимодействия ОО и УДО для построения ИОТ школьника, на основе электронного </w:t>
      </w:r>
      <w:r w:rsidRPr="00EA160A">
        <w:t>ресурса</w:t>
      </w:r>
      <w:r w:rsidRPr="00CB6D99">
        <w:t xml:space="preserve"> и локальная нормативная база, обеспечивающая работу модели.</w:t>
      </w:r>
    </w:p>
    <w:p w:rsidR="00C81793" w:rsidRDefault="00C81793" w:rsidP="00C81793">
      <w:pPr>
        <w:pStyle w:val="ListParagraph1"/>
        <w:tabs>
          <w:tab w:val="left" w:pos="426"/>
        </w:tabs>
        <w:ind w:left="1146" w:hanging="1146"/>
        <w:jc w:val="both"/>
        <w:rPr>
          <w:rStyle w:val="12"/>
          <w:rFonts w:ascii="Times New Roman" w:hAnsi="Times New Roman" w:cs="Times New Roman"/>
          <w:b/>
          <w:sz w:val="24"/>
          <w:szCs w:val="24"/>
        </w:rPr>
      </w:pPr>
    </w:p>
    <w:p w:rsidR="00C81793" w:rsidRPr="00734821" w:rsidRDefault="00C81793" w:rsidP="00C81793">
      <w:pPr>
        <w:pStyle w:val="ListParagraph1"/>
        <w:tabs>
          <w:tab w:val="left" w:pos="426"/>
        </w:tabs>
        <w:ind w:left="1146" w:hanging="1146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34821">
        <w:rPr>
          <w:rStyle w:val="12"/>
          <w:rFonts w:ascii="Times New Roman" w:hAnsi="Times New Roman" w:cs="Times New Roman"/>
          <w:b/>
          <w:sz w:val="24"/>
          <w:szCs w:val="24"/>
        </w:rPr>
        <w:t xml:space="preserve">Целесообразность разработки дополнительных продуктов </w:t>
      </w:r>
      <w:r w:rsidRPr="00734821">
        <w:rPr>
          <w:rStyle w:val="12"/>
          <w:rFonts w:ascii="Times New Roman" w:hAnsi="Times New Roman" w:cs="Times New Roman"/>
          <w:sz w:val="24"/>
          <w:szCs w:val="24"/>
        </w:rPr>
        <w:t>заключается в</w:t>
      </w:r>
    </w:p>
    <w:p w:rsidR="00C81793" w:rsidRPr="00CB6D99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CB6D99">
        <w:t>повышении эффективности использования результатов опытно - экспериментальной работы всеми участниками образовательного процесса (педагогами, обучающимися, родителями);</w:t>
      </w:r>
    </w:p>
    <w:p w:rsidR="00C81793" w:rsidRPr="00CB6D99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CB6D99">
        <w:t>расширении вариативности образовательных возможностей ОО и УДО;</w:t>
      </w:r>
    </w:p>
    <w:p w:rsidR="00C81793" w:rsidRPr="00CB6D99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CB6D99">
        <w:t xml:space="preserve">повышении эффективности построения ИОТ с учетом индивидуальных возможностей и интересов обучающихся. </w:t>
      </w:r>
    </w:p>
    <w:p w:rsidR="00C81793" w:rsidRPr="00734821" w:rsidRDefault="00C81793" w:rsidP="00C81793">
      <w:pPr>
        <w:pStyle w:val="ListParagraph1"/>
        <w:tabs>
          <w:tab w:val="left" w:pos="426"/>
        </w:tabs>
        <w:ind w:left="0"/>
        <w:rPr>
          <w:rStyle w:val="12"/>
          <w:rFonts w:ascii="Times New Roman" w:hAnsi="Times New Roman" w:cs="Times New Roman"/>
          <w:sz w:val="24"/>
          <w:szCs w:val="24"/>
        </w:rPr>
      </w:pPr>
    </w:p>
    <w:p w:rsidR="00C81793" w:rsidRPr="00734821" w:rsidRDefault="00C81793" w:rsidP="00C81793">
      <w:pPr>
        <w:pStyle w:val="ListParagraph1"/>
        <w:tabs>
          <w:tab w:val="left" w:pos="426"/>
        </w:tabs>
        <w:spacing w:after="480"/>
        <w:ind w:left="1145" w:hanging="1145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734821">
        <w:rPr>
          <w:rStyle w:val="12"/>
          <w:rFonts w:ascii="Times New Roman" w:hAnsi="Times New Roman" w:cs="Times New Roman"/>
          <w:b/>
          <w:sz w:val="24"/>
          <w:szCs w:val="24"/>
        </w:rPr>
        <w:t xml:space="preserve">Практическая значимость результатов реализации проекта </w:t>
      </w:r>
    </w:p>
    <w:p w:rsidR="00C81793" w:rsidRPr="00734821" w:rsidRDefault="00C81793" w:rsidP="00C81793">
      <w:pPr>
        <w:pStyle w:val="ListParagraph1"/>
        <w:tabs>
          <w:tab w:val="left" w:pos="426"/>
        </w:tabs>
        <w:spacing w:after="480"/>
        <w:ind w:left="1145"/>
        <w:rPr>
          <w:rStyle w:val="12"/>
          <w:rFonts w:ascii="Times New Roman" w:hAnsi="Times New Roman" w:cs="Times New Roman"/>
          <w:b/>
          <w:sz w:val="24"/>
          <w:szCs w:val="24"/>
        </w:rPr>
      </w:pPr>
    </w:p>
    <w:p w:rsidR="00C81793" w:rsidRPr="00734821" w:rsidRDefault="00C81793" w:rsidP="00C81793">
      <w:pPr>
        <w:pStyle w:val="ListParagraph1"/>
        <w:tabs>
          <w:tab w:val="left" w:pos="426"/>
        </w:tabs>
        <w:spacing w:before="480" w:after="480"/>
        <w:ind w:left="0" w:firstLine="425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34821">
        <w:rPr>
          <w:rStyle w:val="12"/>
          <w:rFonts w:ascii="Times New Roman" w:hAnsi="Times New Roman" w:cs="Times New Roman"/>
          <w:sz w:val="24"/>
          <w:szCs w:val="24"/>
        </w:rPr>
        <w:t>Результаты реализации проекта имеют большое практическое значение для общеобразовательных организаций и учреждений дополнительного образования (а также учреждений профессионального образования как социальных партнеров в рамках реализации проекта), так как способствуют выявлению интересов и способностей обучающихся через практико-ориентированные профессиональные пробы, значение которых подчеркнуто в последних нормативных документах (национальный проект «Образование», Концепция технологического образования, ФГО</w:t>
      </w:r>
      <w:r>
        <w:rPr>
          <w:rStyle w:val="12"/>
          <w:rFonts w:ascii="Times New Roman" w:hAnsi="Times New Roman" w:cs="Times New Roman"/>
          <w:sz w:val="24"/>
          <w:szCs w:val="24"/>
        </w:rPr>
        <w:t>С СОО</w:t>
      </w:r>
      <w:r w:rsidRPr="00734821">
        <w:rPr>
          <w:rStyle w:val="12"/>
          <w:rFonts w:ascii="Times New Roman" w:hAnsi="Times New Roman" w:cs="Times New Roman"/>
          <w:sz w:val="24"/>
          <w:szCs w:val="24"/>
        </w:rPr>
        <w:t>).</w:t>
      </w:r>
    </w:p>
    <w:p w:rsidR="00C81793" w:rsidRPr="00734821" w:rsidRDefault="00C81793" w:rsidP="00C81793">
      <w:pPr>
        <w:pStyle w:val="ListParagraph1"/>
        <w:tabs>
          <w:tab w:val="left" w:pos="426"/>
        </w:tabs>
        <w:spacing w:before="480" w:after="480"/>
        <w:ind w:left="0" w:firstLine="425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34821">
        <w:rPr>
          <w:rStyle w:val="12"/>
          <w:rFonts w:ascii="Times New Roman" w:hAnsi="Times New Roman" w:cs="Times New Roman"/>
          <w:sz w:val="24"/>
          <w:szCs w:val="24"/>
        </w:rPr>
        <w:t>Реализация проекта предполагает создание и апробацию системы сетевого взаимодействия, которая востребована в настоящее время всеми учреждениями дополнительного образования города, а также должна представлять интерес и для общеобразовательных учреждений.</w:t>
      </w:r>
    </w:p>
    <w:p w:rsidR="00C81793" w:rsidRPr="00734821" w:rsidRDefault="00C81793" w:rsidP="00C81793">
      <w:pPr>
        <w:pStyle w:val="ListParagraph1"/>
        <w:tabs>
          <w:tab w:val="left" w:pos="426"/>
        </w:tabs>
        <w:spacing w:before="480" w:after="480"/>
        <w:ind w:left="0" w:firstLine="425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C81793" w:rsidRPr="004C65EC" w:rsidRDefault="00C81793" w:rsidP="00C81793">
      <w:pPr>
        <w:pStyle w:val="ListParagraph1"/>
        <w:numPr>
          <w:ilvl w:val="0"/>
          <w:numId w:val="2"/>
        </w:numPr>
        <w:tabs>
          <w:tab w:val="clear" w:pos="1080"/>
          <w:tab w:val="num" w:pos="0"/>
          <w:tab w:val="num" w:pos="720"/>
        </w:tabs>
        <w:ind w:left="462" w:hanging="462"/>
        <w:jc w:val="both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4C65EC">
        <w:rPr>
          <w:rStyle w:val="12"/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проекта ОЭР в образовательную практику</w:t>
      </w:r>
    </w:p>
    <w:p w:rsidR="00C81793" w:rsidRDefault="00C81793" w:rsidP="00C81793">
      <w:pPr>
        <w:pStyle w:val="ListParagraph1"/>
        <w:ind w:left="462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C81793" w:rsidRPr="0070035A" w:rsidRDefault="00C81793" w:rsidP="00C81793">
      <w:pPr>
        <w:tabs>
          <w:tab w:val="left" w:pos="0"/>
        </w:tabs>
        <w:jc w:val="both"/>
      </w:pPr>
      <w:r w:rsidRPr="001C6B2D">
        <w:rPr>
          <w:color w:val="000000"/>
        </w:rPr>
        <w:t xml:space="preserve">Актуальность темы проекта ОЭР задана вектором развития страны на современном этапе, поэтому можно прогнозировать высокий спрос в системе образования Санкт-Петербурга на продукты опытно-экспериментальной работы. </w:t>
      </w:r>
    </w:p>
    <w:p w:rsidR="00C81793" w:rsidRDefault="00C81793" w:rsidP="00C81793">
      <w:pPr>
        <w:tabs>
          <w:tab w:val="left" w:pos="0"/>
        </w:tabs>
        <w:jc w:val="both"/>
        <w:rPr>
          <w:color w:val="000000"/>
        </w:rPr>
      </w:pPr>
      <w:r w:rsidRPr="001C6B2D">
        <w:rPr>
          <w:color w:val="000000"/>
        </w:rPr>
        <w:t>Актуальными формами диссеминации опыта инновационной деятельности могут стать дистанционная консультативная помощь, методическая поддержка специалист</w:t>
      </w:r>
      <w:r>
        <w:rPr>
          <w:color w:val="000000"/>
        </w:rPr>
        <w:t>ов</w:t>
      </w:r>
      <w:r w:rsidRPr="001C6B2D">
        <w:rPr>
          <w:color w:val="000000"/>
        </w:rPr>
        <w:t>, проявляющи</w:t>
      </w:r>
      <w:r>
        <w:rPr>
          <w:color w:val="000000"/>
        </w:rPr>
        <w:t>х</w:t>
      </w:r>
      <w:r w:rsidRPr="001C6B2D">
        <w:rPr>
          <w:color w:val="000000"/>
        </w:rPr>
        <w:t xml:space="preserve"> готовность внедрять инновационный опыт ОЭП ЦДЮТТ Московского района Санкт-Петербурга.</w:t>
      </w:r>
    </w:p>
    <w:p w:rsidR="00C81793" w:rsidRDefault="00C81793" w:rsidP="00C8179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</w:t>
      </w:r>
      <w:r w:rsidRPr="00742FFB">
        <w:rPr>
          <w:color w:val="000000"/>
        </w:rPr>
        <w:t>недрени</w:t>
      </w:r>
      <w:r>
        <w:rPr>
          <w:color w:val="000000"/>
        </w:rPr>
        <w:t>ю</w:t>
      </w:r>
      <w:r w:rsidRPr="00742FFB">
        <w:rPr>
          <w:color w:val="000000"/>
        </w:rPr>
        <w:t xml:space="preserve"> в практику работы других образовательных учреждений </w:t>
      </w:r>
      <w:r>
        <w:rPr>
          <w:color w:val="000000"/>
        </w:rPr>
        <w:t xml:space="preserve">города должно содействовать </w:t>
      </w:r>
      <w:r w:rsidRPr="00742FFB">
        <w:rPr>
          <w:color w:val="000000"/>
        </w:rPr>
        <w:t>создан</w:t>
      </w:r>
      <w:r>
        <w:rPr>
          <w:color w:val="000000"/>
        </w:rPr>
        <w:t>ие</w:t>
      </w:r>
      <w:r w:rsidRPr="00742FFB">
        <w:rPr>
          <w:color w:val="000000"/>
        </w:rPr>
        <w:t xml:space="preserve"> модели </w:t>
      </w:r>
      <w:r>
        <w:rPr>
          <w:color w:val="000000"/>
        </w:rPr>
        <w:t xml:space="preserve">и нормативной базы </w:t>
      </w:r>
      <w:r w:rsidRPr="00742FFB">
        <w:rPr>
          <w:color w:val="000000"/>
        </w:rPr>
        <w:t>предоставления ресурсов учреждения дополнительного образования для построения индивидуальной образова</w:t>
      </w:r>
      <w:r>
        <w:rPr>
          <w:color w:val="000000"/>
        </w:rPr>
        <w:t>тельной траектории.</w:t>
      </w:r>
    </w:p>
    <w:p w:rsidR="00C81793" w:rsidRPr="00742FFB" w:rsidRDefault="00C81793" w:rsidP="00C8179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Для чего предполагается:</w:t>
      </w:r>
    </w:p>
    <w:p w:rsidR="00C81793" w:rsidRPr="00BB7C26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BB7C26">
        <w:t xml:space="preserve">Издание методических рекомендаций, статей по теме ОЭР.  </w:t>
      </w:r>
    </w:p>
    <w:p w:rsidR="00C81793" w:rsidRPr="00BB7C26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BB7C26">
        <w:t>Размещение в открытом доступе материалов по теме ОЭР, информации о реализации проекта, используемых механизмах, критериях оценки эффективности реализованных мероприятий на официальном сайте в информационно-телекоммуникационной сети «Интернет» по адресу: http://cdutt.ru/oep.html.</w:t>
      </w:r>
    </w:p>
    <w:p w:rsidR="00C81793" w:rsidRPr="00BB7C26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BB7C26">
        <w:t>Участие и проведение семинаров, выступлений, мастер-классов по теме проекта.</w:t>
      </w:r>
    </w:p>
    <w:p w:rsidR="00C81793" w:rsidRPr="00BB7C26" w:rsidRDefault="00C81793" w:rsidP="00C81793">
      <w:pPr>
        <w:pStyle w:val="51"/>
        <w:widowControl w:val="0"/>
        <w:numPr>
          <w:ilvl w:val="2"/>
          <w:numId w:val="32"/>
        </w:numPr>
        <w:autoSpaceDE w:val="0"/>
        <w:autoSpaceDN w:val="0"/>
        <w:adjustRightInd w:val="0"/>
        <w:ind w:left="851" w:hanging="284"/>
        <w:jc w:val="both"/>
      </w:pPr>
      <w:r w:rsidRPr="00BB7C26">
        <w:t xml:space="preserve">Проведение вебинара по результатам окончания опытно-экспериментальной работы для образовательных организаций СПб, Северо-Западного и других регионов РФ. </w:t>
      </w:r>
    </w:p>
    <w:p w:rsidR="00C81793" w:rsidRPr="00BA382F" w:rsidRDefault="00C81793" w:rsidP="00C81793">
      <w:pPr>
        <w:pStyle w:val="ListParagraph1"/>
        <w:ind w:left="462"/>
        <w:rPr>
          <w:rStyle w:val="12"/>
          <w:rFonts w:ascii="Times New Roman" w:hAnsi="Times New Roman" w:cs="Times New Roman"/>
          <w:sz w:val="24"/>
          <w:szCs w:val="24"/>
        </w:rPr>
      </w:pPr>
    </w:p>
    <w:p w:rsidR="00C81793" w:rsidRPr="00CC24A8" w:rsidRDefault="00C81793" w:rsidP="00C81793">
      <w:pPr>
        <w:rPr>
          <w:b/>
        </w:rPr>
      </w:pPr>
      <w:r w:rsidRPr="00CC24A8">
        <w:rPr>
          <w:b/>
        </w:rPr>
        <w:t>VII. Ресурсное обеспечение</w:t>
      </w:r>
    </w:p>
    <w:p w:rsidR="00C81793" w:rsidRPr="007B03BC" w:rsidRDefault="00C81793" w:rsidP="00C81793">
      <w:pPr>
        <w:rPr>
          <w:b/>
        </w:rPr>
      </w:pPr>
      <w:r w:rsidRPr="007B03BC">
        <w:rPr>
          <w:b/>
        </w:rPr>
        <w:t xml:space="preserve">- кадровый состав, готовый к ведению ОЭР </w:t>
      </w:r>
    </w:p>
    <w:p w:rsidR="00C81793" w:rsidRPr="00BA382F" w:rsidRDefault="00C81793" w:rsidP="00C81793"/>
    <w:tbl>
      <w:tblPr>
        <w:tblW w:w="0" w:type="auto"/>
        <w:tblLook w:val="00A0" w:firstRow="1" w:lastRow="0" w:firstColumn="1" w:lastColumn="0" w:noHBand="0" w:noVBand="0"/>
      </w:tblPr>
      <w:tblGrid>
        <w:gridCol w:w="2748"/>
        <w:gridCol w:w="6597"/>
      </w:tblGrid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-Исаева Елена Александровна</w:t>
            </w:r>
          </w:p>
          <w:p w:rsidR="00C81793" w:rsidRPr="00C47561" w:rsidRDefault="00C81793" w:rsidP="006E1AB6"/>
        </w:tc>
        <w:tc>
          <w:tcPr>
            <w:tcW w:w="6597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директор, методист, почетный работник общего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724559">
              <w:rPr>
                <w:sz w:val="22"/>
                <w:szCs w:val="22"/>
              </w:rPr>
              <w:t>РФ</w:t>
            </w:r>
          </w:p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Назарова Виктория Геннадьевна</w:t>
            </w:r>
          </w:p>
        </w:tc>
        <w:tc>
          <w:tcPr>
            <w:tcW w:w="6597" w:type="dxa"/>
            <w:vAlign w:val="center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 xml:space="preserve">заместитель директора по информатизации, эксперт по компетенции «инженерный дизайн и прототипирование» в рамках </w:t>
            </w:r>
            <w:r w:rsidRPr="00C47561">
              <w:rPr>
                <w:bCs/>
                <w:sz w:val="22"/>
                <w:szCs w:val="22"/>
              </w:rPr>
              <w:t xml:space="preserve">конкурсного движения </w:t>
            </w:r>
            <w:r w:rsidRPr="00C47561">
              <w:rPr>
                <w:iCs/>
                <w:sz w:val="22"/>
                <w:szCs w:val="22"/>
              </w:rPr>
              <w:t>WorldSkillsRussia Junior</w:t>
            </w:r>
          </w:p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Витвинова Светлана Алексеевна</w:t>
            </w:r>
          </w:p>
          <w:p w:rsidR="00C81793" w:rsidRPr="00C47561" w:rsidRDefault="00C81793" w:rsidP="006E1AB6"/>
        </w:tc>
        <w:tc>
          <w:tcPr>
            <w:tcW w:w="6597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 xml:space="preserve">заместитель директора по учебно-воспитательной работе, 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методист</w:t>
            </w:r>
          </w:p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Евсеенко Елена Викторовна</w:t>
            </w:r>
          </w:p>
        </w:tc>
        <w:tc>
          <w:tcPr>
            <w:tcW w:w="6597" w:type="dxa"/>
            <w:vAlign w:val="center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заместитель директора по методической работе, магистр технологических наук</w:t>
            </w:r>
          </w:p>
          <w:p w:rsidR="00C81793" w:rsidRPr="00C47561" w:rsidRDefault="00C81793" w:rsidP="006E1AB6"/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Ахтямова Елена Валентиновна</w:t>
            </w:r>
          </w:p>
          <w:p w:rsidR="00C81793" w:rsidRPr="00C47561" w:rsidRDefault="00C81793" w:rsidP="006E1AB6"/>
        </w:tc>
        <w:tc>
          <w:tcPr>
            <w:tcW w:w="6597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заведующий отделом, методист музея компьютерной техники</w:t>
            </w:r>
          </w:p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Аксенова Татьяна Васильевна</w:t>
            </w:r>
          </w:p>
        </w:tc>
        <w:tc>
          <w:tcPr>
            <w:tcW w:w="6597" w:type="dxa"/>
            <w:vAlign w:val="center"/>
          </w:tcPr>
          <w:p w:rsidR="00C81793" w:rsidRPr="00724559" w:rsidRDefault="00C81793" w:rsidP="006E1AB6">
            <w:r w:rsidRPr="00724559">
              <w:rPr>
                <w:sz w:val="22"/>
                <w:szCs w:val="22"/>
              </w:rPr>
              <w:t>заведующий отделом, методист по разработке дополнительных общеобразовательных программ, почетный работник общего образования РФ</w:t>
            </w:r>
          </w:p>
          <w:p w:rsidR="00C81793" w:rsidRPr="00724559" w:rsidRDefault="00C81793" w:rsidP="006E1AB6"/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Милькова Екатерина Юльевна</w:t>
            </w:r>
          </w:p>
          <w:p w:rsidR="00C81793" w:rsidRPr="00C47561" w:rsidRDefault="00C81793" w:rsidP="006E1AB6"/>
        </w:tc>
        <w:tc>
          <w:tcPr>
            <w:tcW w:w="6597" w:type="dxa"/>
          </w:tcPr>
          <w:p w:rsidR="00C81793" w:rsidRPr="00724559" w:rsidRDefault="00C81793" w:rsidP="006E1AB6">
            <w:r w:rsidRPr="00724559">
              <w:rPr>
                <w:sz w:val="22"/>
                <w:szCs w:val="22"/>
              </w:rPr>
              <w:t>методист, почетный работник общего образования РФ</w:t>
            </w:r>
          </w:p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Мотайло Алексей Сергеевич</w:t>
            </w:r>
          </w:p>
          <w:p w:rsidR="00C81793" w:rsidRPr="00C47561" w:rsidRDefault="00C81793" w:rsidP="006E1AB6"/>
        </w:tc>
        <w:tc>
          <w:tcPr>
            <w:tcW w:w="6597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программист, кандидат политических наук</w:t>
            </w:r>
          </w:p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Бондарь Ольга Святославовна</w:t>
            </w:r>
          </w:p>
        </w:tc>
        <w:tc>
          <w:tcPr>
            <w:tcW w:w="6597" w:type="dxa"/>
            <w:vAlign w:val="center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 xml:space="preserve">педагог дополнительного образования, методист, эксперт по компетенции «графический дизайн» в рамках </w:t>
            </w:r>
            <w:r w:rsidRPr="00C47561">
              <w:rPr>
                <w:bCs/>
                <w:sz w:val="22"/>
                <w:szCs w:val="22"/>
              </w:rPr>
              <w:t xml:space="preserve">конкурсного движения </w:t>
            </w:r>
            <w:r w:rsidRPr="00C47561">
              <w:rPr>
                <w:iCs/>
                <w:sz w:val="22"/>
                <w:szCs w:val="22"/>
              </w:rPr>
              <w:t>WorldSkillsRussia Junior</w:t>
            </w:r>
          </w:p>
          <w:p w:rsidR="00C81793" w:rsidRPr="00C47561" w:rsidRDefault="00C81793" w:rsidP="006E1AB6"/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Иванович Диана Петаровна</w:t>
            </w:r>
          </w:p>
        </w:tc>
        <w:tc>
          <w:tcPr>
            <w:tcW w:w="6597" w:type="dxa"/>
            <w:vAlign w:val="center"/>
          </w:tcPr>
          <w:p w:rsidR="00C81793" w:rsidRPr="00C47561" w:rsidRDefault="00C81793" w:rsidP="006E1AB6">
            <w:pPr>
              <w:rPr>
                <w:iCs/>
              </w:rPr>
            </w:pPr>
            <w:r w:rsidRPr="00C47561">
              <w:rPr>
                <w:sz w:val="22"/>
                <w:szCs w:val="22"/>
              </w:rPr>
              <w:t>педагог дополнительного образования по 3</w:t>
            </w:r>
            <w:r w:rsidRPr="00C47561">
              <w:rPr>
                <w:sz w:val="22"/>
                <w:szCs w:val="22"/>
                <w:lang w:val="en-US"/>
              </w:rPr>
              <w:t>D</w:t>
            </w:r>
            <w:r w:rsidRPr="00C47561">
              <w:rPr>
                <w:sz w:val="22"/>
                <w:szCs w:val="22"/>
              </w:rPr>
              <w:t xml:space="preserve">-моделированию, эксперт и тренер по компетенции «инженерный дизайн и прототипирование» в рамках </w:t>
            </w:r>
            <w:r w:rsidRPr="00C47561">
              <w:rPr>
                <w:bCs/>
                <w:sz w:val="22"/>
                <w:szCs w:val="22"/>
              </w:rPr>
              <w:t xml:space="preserve">конкурсного движения </w:t>
            </w:r>
            <w:r w:rsidRPr="00C47561">
              <w:rPr>
                <w:iCs/>
                <w:sz w:val="22"/>
                <w:szCs w:val="22"/>
              </w:rPr>
              <w:t>WorldSkillsRussia Junior</w:t>
            </w:r>
          </w:p>
          <w:p w:rsidR="00C81793" w:rsidRPr="00C47561" w:rsidRDefault="00C81793" w:rsidP="006E1AB6"/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 xml:space="preserve">Кузнецов Владимир </w:t>
            </w:r>
          </w:p>
          <w:p w:rsidR="00C81793" w:rsidRPr="00C47561" w:rsidRDefault="00C81793" w:rsidP="006E1AB6">
            <w:r w:rsidRPr="00C47561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6597" w:type="dxa"/>
          </w:tcPr>
          <w:p w:rsidR="00C81793" w:rsidRPr="00C47561" w:rsidRDefault="00C81793" w:rsidP="006E1AB6">
            <w:r>
              <w:rPr>
                <w:sz w:val="22"/>
                <w:szCs w:val="22"/>
              </w:rPr>
              <w:t>п</w:t>
            </w:r>
            <w:r w:rsidRPr="00C47561">
              <w:rPr>
                <w:sz w:val="22"/>
                <w:szCs w:val="22"/>
              </w:rPr>
              <w:t>едагог-организатор, руководитель образовательного проекта запуска микроспутников «</w:t>
            </w:r>
            <w:r w:rsidRPr="00C47561">
              <w:rPr>
                <w:sz w:val="22"/>
                <w:szCs w:val="22"/>
                <w:lang w:val="en-US"/>
              </w:rPr>
              <w:t>CanSat</w:t>
            </w:r>
            <w:r w:rsidRPr="00C47561">
              <w:rPr>
                <w:sz w:val="22"/>
                <w:szCs w:val="22"/>
              </w:rPr>
              <w:t xml:space="preserve"> в России», эксперт и тренер по компетенции «аэрокосмическая инженерия» в рамках </w:t>
            </w:r>
            <w:r w:rsidRPr="00C47561">
              <w:rPr>
                <w:bCs/>
                <w:sz w:val="22"/>
                <w:szCs w:val="22"/>
              </w:rPr>
              <w:t xml:space="preserve">конкурсного движения </w:t>
            </w:r>
            <w:r w:rsidRPr="00C47561">
              <w:rPr>
                <w:iCs/>
                <w:sz w:val="22"/>
                <w:szCs w:val="22"/>
              </w:rPr>
              <w:t>WorldSkillsRussia Junior</w:t>
            </w:r>
          </w:p>
          <w:p w:rsidR="00C81793" w:rsidRPr="00C47561" w:rsidRDefault="00C81793" w:rsidP="006E1AB6"/>
        </w:tc>
      </w:tr>
      <w:tr w:rsidR="00C81793" w:rsidRPr="00052734" w:rsidTr="006E1AB6">
        <w:tc>
          <w:tcPr>
            <w:tcW w:w="2748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Аксенов Алексей Владимирович</w:t>
            </w:r>
          </w:p>
          <w:p w:rsidR="00C81793" w:rsidRPr="00C47561" w:rsidRDefault="00C81793" w:rsidP="006E1AB6"/>
        </w:tc>
        <w:tc>
          <w:tcPr>
            <w:tcW w:w="6597" w:type="dxa"/>
          </w:tcPr>
          <w:p w:rsidR="00C81793" w:rsidRPr="00C47561" w:rsidRDefault="00C81793" w:rsidP="006E1AB6">
            <w:r w:rsidRPr="00C47561">
              <w:rPr>
                <w:sz w:val="22"/>
                <w:szCs w:val="22"/>
              </w:rPr>
              <w:t>программист</w:t>
            </w:r>
          </w:p>
        </w:tc>
      </w:tr>
    </w:tbl>
    <w:p w:rsidR="00C81793" w:rsidRDefault="00C81793" w:rsidP="00C81793">
      <w:pPr>
        <w:jc w:val="both"/>
      </w:pPr>
    </w:p>
    <w:p w:rsidR="00C81793" w:rsidRPr="0070035A" w:rsidRDefault="00C81793" w:rsidP="00C81793">
      <w:pPr>
        <w:jc w:val="both"/>
      </w:pPr>
      <w:r w:rsidRPr="0070035A">
        <w:t>Численность педагогического коллектива – 36 чел.</w:t>
      </w:r>
    </w:p>
    <w:p w:rsidR="00C81793" w:rsidRPr="0070035A" w:rsidRDefault="00C81793" w:rsidP="00C81793">
      <w:pPr>
        <w:jc w:val="both"/>
        <w:rPr>
          <w:i/>
        </w:rPr>
      </w:pPr>
      <w:r w:rsidRPr="0070035A">
        <w:rPr>
          <w:i/>
        </w:rPr>
        <w:t>Категории  педагогов и методистов</w:t>
      </w:r>
    </w:p>
    <w:p w:rsidR="00C81793" w:rsidRPr="0070035A" w:rsidRDefault="00C81793" w:rsidP="00C81793">
      <w:pPr>
        <w:jc w:val="both"/>
      </w:pPr>
      <w:r w:rsidRPr="0070035A">
        <w:t>высшая и первая категории – 83%</w:t>
      </w:r>
    </w:p>
    <w:p w:rsidR="00C81793" w:rsidRPr="0070035A" w:rsidRDefault="00C81793" w:rsidP="00C81793">
      <w:pPr>
        <w:jc w:val="both"/>
        <w:rPr>
          <w:i/>
        </w:rPr>
      </w:pPr>
      <w:r w:rsidRPr="0070035A">
        <w:rPr>
          <w:i/>
        </w:rPr>
        <w:t xml:space="preserve">Образование </w:t>
      </w:r>
    </w:p>
    <w:p w:rsidR="00C81793" w:rsidRPr="0070035A" w:rsidRDefault="00C81793" w:rsidP="00C81793">
      <w:pPr>
        <w:jc w:val="both"/>
      </w:pPr>
      <w:r w:rsidRPr="0070035A">
        <w:t>высшее – 97%</w:t>
      </w:r>
    </w:p>
    <w:p w:rsidR="00C81793" w:rsidRPr="0070035A" w:rsidRDefault="00C81793" w:rsidP="00C81793">
      <w:pPr>
        <w:jc w:val="both"/>
      </w:pPr>
      <w:r w:rsidRPr="0070035A">
        <w:t>н/высшее – 1%</w:t>
      </w:r>
    </w:p>
    <w:p w:rsidR="00C81793" w:rsidRPr="0070035A" w:rsidRDefault="00C81793" w:rsidP="00C81793">
      <w:pPr>
        <w:jc w:val="both"/>
      </w:pPr>
      <w:r w:rsidRPr="0070035A">
        <w:t xml:space="preserve">среднее спец. - 2 % </w:t>
      </w:r>
    </w:p>
    <w:p w:rsidR="00C81793" w:rsidRPr="0070035A" w:rsidRDefault="00C81793" w:rsidP="00C81793">
      <w:pPr>
        <w:ind w:firstLine="709"/>
        <w:jc w:val="both"/>
      </w:pPr>
    </w:p>
    <w:p w:rsidR="00C81793" w:rsidRPr="0070035A" w:rsidRDefault="00C81793" w:rsidP="00C81793">
      <w:pPr>
        <w:jc w:val="both"/>
      </w:pPr>
      <w:r w:rsidRPr="0070035A">
        <w:t xml:space="preserve">Имеют звания: кандидат наук – </w:t>
      </w:r>
      <w:r>
        <w:t>3</w:t>
      </w:r>
      <w:r w:rsidRPr="0070035A">
        <w:t xml:space="preserve"> чел., магистр – 2 чел., мастер спорта – 4 чел., кандидат в мастера спорта – 3 чел. </w:t>
      </w:r>
    </w:p>
    <w:p w:rsidR="00C81793" w:rsidRPr="0070035A" w:rsidRDefault="00C81793" w:rsidP="00C81793">
      <w:pPr>
        <w:ind w:firstLine="709"/>
        <w:jc w:val="both"/>
      </w:pPr>
    </w:p>
    <w:p w:rsidR="00C81793" w:rsidRPr="0070035A" w:rsidRDefault="00C81793" w:rsidP="00C81793">
      <w:pPr>
        <w:jc w:val="both"/>
      </w:pPr>
      <w:r w:rsidRPr="0070035A">
        <w:t xml:space="preserve">Имеют ордена и медали – 10 работников, награждены знаком «Почетный работник общего образования РФ» – 12 чел. Награждены знаком Губернатора «За гуманизацию школы Санкт-Петербурга» – </w:t>
      </w:r>
      <w:r>
        <w:t>3</w:t>
      </w:r>
      <w:r w:rsidRPr="0070035A">
        <w:t xml:space="preserve"> чел., Благодарностью ЗакСа Санкт-Петербурга – 2 чел. Грамота губернатора Санкт-Петербурга – 1 чел.</w:t>
      </w:r>
    </w:p>
    <w:p w:rsidR="00C81793" w:rsidRPr="0070035A" w:rsidRDefault="00C81793" w:rsidP="00C81793">
      <w:pPr>
        <w:jc w:val="both"/>
      </w:pPr>
      <w:r w:rsidRPr="0070035A">
        <w:t>Лауреаты премии «Лучший педагог дополнительного образования</w:t>
      </w:r>
      <w:r>
        <w:t xml:space="preserve"> </w:t>
      </w:r>
      <w:r w:rsidRPr="00724559">
        <w:t>государственного образовательного учреждения Санкт-Петербурга»</w:t>
      </w:r>
      <w:r w:rsidRPr="0070035A">
        <w:t xml:space="preserve"> - </w:t>
      </w:r>
      <w:r>
        <w:t>7</w:t>
      </w:r>
      <w:r w:rsidRPr="0070035A">
        <w:t xml:space="preserve"> чел.</w:t>
      </w:r>
    </w:p>
    <w:p w:rsidR="00C81793" w:rsidRPr="0070035A" w:rsidRDefault="00C81793" w:rsidP="00C81793">
      <w:pPr>
        <w:jc w:val="both"/>
      </w:pPr>
      <w:r w:rsidRPr="0070035A">
        <w:t>Лауреаты Молодежной премии Общественного совета при администрации Московского района – 2 чел., победитель Всероссийского конкурса педагогических достижений «Сердце отдаю детям» -1 чел.</w:t>
      </w:r>
    </w:p>
    <w:p w:rsidR="00C81793" w:rsidRPr="0070035A" w:rsidRDefault="00C81793" w:rsidP="00C81793">
      <w:pPr>
        <w:jc w:val="both"/>
      </w:pPr>
    </w:p>
    <w:p w:rsidR="00C81793" w:rsidRPr="0070035A" w:rsidRDefault="00C81793" w:rsidP="00C81793">
      <w:pPr>
        <w:jc w:val="both"/>
      </w:pPr>
      <w:r w:rsidRPr="0070035A">
        <w:t>В штате ЦДЮТТ имеются 3 программиста.</w:t>
      </w:r>
    </w:p>
    <w:p w:rsidR="00C81793" w:rsidRPr="0070035A" w:rsidRDefault="00C81793" w:rsidP="00C81793">
      <w:pPr>
        <w:jc w:val="both"/>
      </w:pPr>
    </w:p>
    <w:p w:rsidR="00C81793" w:rsidRPr="0070035A" w:rsidRDefault="00C81793" w:rsidP="00C81793">
      <w:pPr>
        <w:jc w:val="both"/>
      </w:pPr>
      <w:r w:rsidRPr="0070035A">
        <w:t>Высокий профессионализм подтверждается следующими достижениями коллектива ЦДЮТТ: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Лауреат конкурса «Школа года - 2000»;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Авторские коллективы - лауреаты городского и Всероссийского конкурсов авторских образовательных программ дополнительного образования детей, 2002, 2005, 2010, 2012, 2014гг.;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Дипломант III степени конкурса достижений учреждений дополнительного образования детей в номинации «Центр» в 2010г.;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Дипломант районного конкурса инновационных продуктов в 2012 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Победитель Всероссийского конкурса учреждений дополнительного образования по профилактике детского дорожно-транспортного травматизма в 2013 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rPr>
          <w:bCs/>
        </w:rPr>
        <w:t>Победитель I Всероссийского открытого конкурса</w:t>
      </w:r>
      <w:r w:rsidRPr="0070035A">
        <w:rPr>
          <w:b/>
          <w:bCs/>
        </w:rPr>
        <w:t xml:space="preserve"> </w:t>
      </w:r>
      <w:r w:rsidRPr="0070035A">
        <w:t>авторских программ, учебно-методических материалов и электронных образовательных ресурсов «Детско-юношеские социально значимые инициативы» в 2013г. (ФИРО);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Дипломант городского конкурса инновационных продуктов в 2014 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Дипломант в номинации «Интеграция основного и дополнительного образования» городского смотра-конкурса достижений государственных бюджетных образовательных учреждений дополнительного образования детей «Дополнительное образование - пространство успешной социализации детей» в 2015 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Дипломы Смотра-конкурса ГБОУ ДОД Санкт-Петербурга по состоянию учебно-материальной базы по детскому научно-техническому творчеству за</w:t>
      </w:r>
      <w:r w:rsidRPr="0070035A">
        <w:rPr>
          <w:rStyle w:val="af7"/>
          <w:color w:val="0000FF"/>
        </w:rPr>
        <w:t xml:space="preserve"> </w:t>
      </w:r>
      <w:r w:rsidRPr="0070035A">
        <w:rPr>
          <w:bCs/>
        </w:rPr>
        <w:t>II место</w:t>
      </w:r>
      <w:r w:rsidRPr="0070035A">
        <w:t xml:space="preserve"> в номинациях «Программа развития учреждения» и «Методическая разработка педагогической технологии» в 2015 г.;</w:t>
      </w:r>
    </w:p>
    <w:p w:rsidR="00C81793" w:rsidRPr="0070035A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70035A">
        <w:t>Победитель конкурсного отбора на статус Федеральной инновационной площадки 2016-2020 гг.</w:t>
      </w:r>
    </w:p>
    <w:p w:rsidR="00C81793" w:rsidRPr="00B817BF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B817BF">
        <w:t>Дипломант городского конкурса инновационных продуктов в 201</w:t>
      </w:r>
      <w:r>
        <w:t>4</w:t>
      </w:r>
      <w:r w:rsidRPr="00B817BF">
        <w:t xml:space="preserve"> г.</w:t>
      </w:r>
    </w:p>
    <w:p w:rsidR="00C81793" w:rsidRPr="00B817BF" w:rsidRDefault="00C81793" w:rsidP="00C81793">
      <w:pPr>
        <w:numPr>
          <w:ilvl w:val="0"/>
          <w:numId w:val="1"/>
        </w:numPr>
        <w:tabs>
          <w:tab w:val="clear" w:pos="1429"/>
          <w:tab w:val="num" w:pos="567"/>
        </w:tabs>
        <w:ind w:left="567" w:hanging="283"/>
        <w:jc w:val="both"/>
      </w:pPr>
      <w:r w:rsidRPr="00B817BF">
        <w:t>Лауреат городского конкурса инновационных продуктов в 2018 г.</w:t>
      </w:r>
    </w:p>
    <w:p w:rsidR="00C81793" w:rsidRDefault="00C81793" w:rsidP="00C81793"/>
    <w:p w:rsidR="00C81793" w:rsidRPr="007B03BC" w:rsidRDefault="00C81793" w:rsidP="00C81793">
      <w:pPr>
        <w:rPr>
          <w:b/>
        </w:rPr>
      </w:pPr>
      <w:r w:rsidRPr="00D04290">
        <w:rPr>
          <w:b/>
        </w:rPr>
        <w:t xml:space="preserve">- </w:t>
      </w:r>
      <w:r w:rsidRPr="007B03BC">
        <w:rPr>
          <w:b/>
        </w:rPr>
        <w:t>предложение по кандидатуре научного руководителя</w:t>
      </w:r>
    </w:p>
    <w:p w:rsidR="00C81793" w:rsidRDefault="00C81793" w:rsidP="00C81793">
      <w:pPr>
        <w:ind w:firstLine="709"/>
        <w:jc w:val="both"/>
      </w:pPr>
      <w:r w:rsidRPr="00492486">
        <w:rPr>
          <w:b/>
          <w:bCs/>
          <w:iCs/>
        </w:rPr>
        <w:lastRenderedPageBreak/>
        <w:t>Огановская Елена Юрьевна</w:t>
      </w:r>
      <w:r>
        <w:rPr>
          <w:bCs/>
          <w:iCs/>
        </w:rPr>
        <w:t>,</w:t>
      </w:r>
      <w:r>
        <w:t xml:space="preserve"> к.п.н., доцент кафедры основного и среднего общего образования ГБУ ДПО СПб АППО, член Рабочей группы по подготовке Концепции развития системы сопровождения профессионального самоопределения детей и молодежи СПб в соответствии с распоряжением Комитета по образованию СПб от 05.02.2019 № 340-р, координатор городского методического объединения организаторов профориентационной работы, эксперт Комитета по образованию СПб ПНП «Образование», эксперт аттестационной комиссии Комитета по образованию СПб.</w:t>
      </w:r>
    </w:p>
    <w:p w:rsidR="00C81793" w:rsidRDefault="00C81793" w:rsidP="00C81793">
      <w:pPr>
        <w:ind w:firstLine="709"/>
        <w:jc w:val="both"/>
      </w:pPr>
      <w:r>
        <w:t xml:space="preserve">Сфера научных интересов: внедрение ФГОС основного и среднего общего образования, совершенствование содержания и технологий общего образования в образовательной области «Технология» и профессиональной ориентации школьников, новые направления развития предмета «Технология», организация процесса профессиональной ориентации обучающихся образовательных организаций, в том числе для образовательных организаций, реализующих адаптированные образовательные программы, разработка и экспертиза образовательных программ и программ воспитательной работы для реализации образовательной области «Технология» и процесса профессиональной ориентации обучающихся, организация деятельности городского методического объединения организаторов профориентационной работы. </w:t>
      </w:r>
    </w:p>
    <w:p w:rsidR="00C81793" w:rsidRDefault="00C81793" w:rsidP="00C81793">
      <w:pPr>
        <w:ind w:firstLine="709"/>
        <w:jc w:val="both"/>
      </w:pPr>
      <w:r>
        <w:t>Публикации, отражающие сферу актуальных интересов за последние 5 лет: «Игровые приемы на уроках технологии как средство достижения личностных образовательных результатов в соответствии с ФГОС ООО», «Организация профориентационной работы в школе в условиях перехода на ФГОС ООО», «Робототехника, 3D-моделирование и прототипирование на уроках и во внеурочной деятельности», «Робототехника, 3D-моделирование и прототипирование в дополнительном образовании», сборник методических материалов «Лучшие практики профориентационной работы», статьи в журналах: «Физика в школе», «ДУМский вестник», «Непрерывное образование», «Академический вестник», материалы различных конференций.</w:t>
      </w:r>
    </w:p>
    <w:p w:rsidR="00C81793" w:rsidRPr="00D04290" w:rsidRDefault="00C81793" w:rsidP="00C81793">
      <w:pPr>
        <w:spacing w:before="100" w:beforeAutospacing="1" w:after="100" w:afterAutospacing="1"/>
        <w:rPr>
          <w:b/>
        </w:rPr>
      </w:pPr>
      <w:r w:rsidRPr="00D04290">
        <w:rPr>
          <w:b/>
        </w:rPr>
        <w:t xml:space="preserve">- </w:t>
      </w:r>
      <w:r w:rsidRPr="007B03BC">
        <w:rPr>
          <w:b/>
        </w:rPr>
        <w:t>имеющаяся в организац</w:t>
      </w:r>
      <w:r>
        <w:rPr>
          <w:b/>
        </w:rPr>
        <w:t>ии материально-техническая база,</w:t>
      </w:r>
      <w:r w:rsidRPr="007B03BC">
        <w:rPr>
          <w:b/>
        </w:rPr>
        <w:t xml:space="preserve"> </w:t>
      </w:r>
      <w:r w:rsidRPr="0070035A">
        <w:rPr>
          <w:b/>
        </w:rPr>
        <w:t>соответству</w:t>
      </w:r>
      <w:r>
        <w:rPr>
          <w:b/>
        </w:rPr>
        <w:t>ющая</w:t>
      </w:r>
      <w:r w:rsidRPr="0070035A">
        <w:rPr>
          <w:b/>
        </w:rPr>
        <w:t xml:space="preserve"> задачам планируемой ОЭР</w:t>
      </w:r>
    </w:p>
    <w:p w:rsidR="00C81793" w:rsidRPr="0070035A" w:rsidRDefault="00C81793" w:rsidP="00C81793">
      <w:pPr>
        <w:ind w:firstLine="709"/>
        <w:jc w:val="both"/>
        <w:rPr>
          <w:iCs/>
        </w:rPr>
      </w:pPr>
      <w:r w:rsidRPr="0070035A">
        <w:rPr>
          <w:iCs/>
        </w:rPr>
        <w:t xml:space="preserve">Центр детского (юношеского) технического творчества располагается в 4-этажном здании. В учреждении оборудовано 5 компьютерных кабинетов (площадь каждого 53 кв.м), с установленным программным обеспечением: </w:t>
      </w:r>
      <w:r>
        <w:rPr>
          <w:iCs/>
        </w:rPr>
        <w:t xml:space="preserve">графические пакеты, программы компьютерной верстки, видеомонтажа, </w:t>
      </w:r>
      <w:r w:rsidRPr="0070035A">
        <w:rPr>
          <w:iCs/>
          <w:lang w:val="en-US"/>
        </w:rPr>
        <w:t>Creo</w:t>
      </w:r>
      <w:r w:rsidRPr="0070035A">
        <w:rPr>
          <w:iCs/>
        </w:rPr>
        <w:t xml:space="preserve"> </w:t>
      </w:r>
      <w:r w:rsidRPr="0070035A">
        <w:rPr>
          <w:iCs/>
          <w:lang w:val="en-US"/>
        </w:rPr>
        <w:t>Parametric</w:t>
      </w:r>
      <w:r w:rsidRPr="0070035A">
        <w:rPr>
          <w:iCs/>
        </w:rPr>
        <w:t>, 3</w:t>
      </w:r>
      <w:r w:rsidRPr="0070035A">
        <w:rPr>
          <w:iCs/>
          <w:lang w:val="en-US"/>
        </w:rPr>
        <w:t>D</w:t>
      </w:r>
      <w:r w:rsidRPr="0070035A">
        <w:rPr>
          <w:iCs/>
        </w:rPr>
        <w:t>-</w:t>
      </w:r>
      <w:r w:rsidRPr="0070035A">
        <w:rPr>
          <w:iCs/>
          <w:lang w:val="en-US"/>
        </w:rPr>
        <w:t>Max</w:t>
      </w:r>
      <w:r w:rsidRPr="0070035A">
        <w:rPr>
          <w:iCs/>
        </w:rPr>
        <w:t xml:space="preserve">, Компас, </w:t>
      </w:r>
      <w:r w:rsidRPr="0070035A">
        <w:rPr>
          <w:iCs/>
          <w:lang w:val="en-US"/>
        </w:rPr>
        <w:t>Blender</w:t>
      </w:r>
      <w:r w:rsidRPr="0070035A">
        <w:rPr>
          <w:iCs/>
        </w:rPr>
        <w:t xml:space="preserve">, программные продукты </w:t>
      </w:r>
      <w:r w:rsidRPr="0070035A">
        <w:rPr>
          <w:iCs/>
          <w:lang w:val="en-US"/>
        </w:rPr>
        <w:t>Autodesk</w:t>
      </w:r>
      <w:r>
        <w:rPr>
          <w:iCs/>
        </w:rPr>
        <w:t xml:space="preserve"> и т.д.</w:t>
      </w:r>
      <w:r w:rsidRPr="0070035A">
        <w:rPr>
          <w:iCs/>
        </w:rPr>
        <w:t xml:space="preserve"> Все компьютерные классы, обеспечены выходом в Интернет, имеется локальная компьютерная сеть. Всего в локальной сети – 80 персональных компьютеров. Численность учащихся, которым обеспечена возможность пользоваться широкополосным Интернетом (не менее 2 Мб/с), 1845 чел. или 90% всей численности обучающихся. </w:t>
      </w:r>
    </w:p>
    <w:p w:rsidR="00C81793" w:rsidRPr="0070035A" w:rsidRDefault="00C81793" w:rsidP="00C81793">
      <w:pPr>
        <w:ind w:firstLine="709"/>
        <w:jc w:val="both"/>
        <w:rPr>
          <w:iCs/>
        </w:rPr>
      </w:pPr>
      <w:r>
        <w:rPr>
          <w:iCs/>
        </w:rPr>
        <w:t>Л</w:t>
      </w:r>
      <w:r w:rsidRPr="0070035A">
        <w:rPr>
          <w:iCs/>
        </w:rPr>
        <w:t>аборатори</w:t>
      </w:r>
      <w:r>
        <w:rPr>
          <w:iCs/>
        </w:rPr>
        <w:t xml:space="preserve">я </w:t>
      </w:r>
      <w:r w:rsidRPr="0070035A">
        <w:rPr>
          <w:iCs/>
        </w:rPr>
        <w:t>3</w:t>
      </w:r>
      <w:r w:rsidRPr="0070035A">
        <w:rPr>
          <w:iCs/>
          <w:lang w:val="en-US"/>
        </w:rPr>
        <w:t>D</w:t>
      </w:r>
      <w:r w:rsidRPr="0070035A">
        <w:rPr>
          <w:iCs/>
        </w:rPr>
        <w:t>-</w:t>
      </w:r>
      <w:r>
        <w:rPr>
          <w:iCs/>
        </w:rPr>
        <w:t>моделирования</w:t>
      </w:r>
      <w:r w:rsidRPr="00E03440">
        <w:rPr>
          <w:iCs/>
        </w:rPr>
        <w:t xml:space="preserve"> </w:t>
      </w:r>
      <w:r>
        <w:rPr>
          <w:iCs/>
        </w:rPr>
        <w:t>с дополнительным мобильным компьютерным кабинетом, кабинеты технического моделирования, радиоэлектроники, робототехники, п</w:t>
      </w:r>
      <w:r w:rsidRPr="0070035A">
        <w:rPr>
          <w:iCs/>
        </w:rPr>
        <w:t xml:space="preserve">омещения, выделенные под организацию </w:t>
      </w:r>
      <w:r>
        <w:rPr>
          <w:iCs/>
        </w:rPr>
        <w:t xml:space="preserve">медиацентра </w:t>
      </w:r>
      <w:r w:rsidRPr="0070035A">
        <w:rPr>
          <w:iCs/>
        </w:rPr>
        <w:t xml:space="preserve">(общая площадь 79 кв.м), </w:t>
      </w:r>
      <w:r>
        <w:rPr>
          <w:iCs/>
        </w:rPr>
        <w:t>минитипография, видеостудия, студия цифровой фотографии</w:t>
      </w:r>
      <w:r w:rsidRPr="0070035A">
        <w:rPr>
          <w:iCs/>
        </w:rPr>
        <w:t>.</w:t>
      </w:r>
    </w:p>
    <w:p w:rsidR="00C81793" w:rsidRPr="0070035A" w:rsidRDefault="00C81793" w:rsidP="00C81793">
      <w:pPr>
        <w:ind w:firstLine="709"/>
        <w:jc w:val="both"/>
        <w:rPr>
          <w:iCs/>
        </w:rPr>
      </w:pPr>
      <w:r w:rsidRPr="0070035A">
        <w:rPr>
          <w:iCs/>
        </w:rPr>
        <w:t>В ЦДЮТТ созданы и развиваются мотивирующие интерактивные образовательные пространства: «Музей компьютерной техники», «ЛогикУМ».</w:t>
      </w:r>
    </w:p>
    <w:p w:rsidR="00C81793" w:rsidRPr="0070035A" w:rsidRDefault="00C81793" w:rsidP="00C81793">
      <w:pPr>
        <w:ind w:firstLine="709"/>
        <w:jc w:val="both"/>
        <w:rPr>
          <w:iCs/>
        </w:rPr>
      </w:pPr>
      <w:r w:rsidRPr="0070035A">
        <w:rPr>
          <w:iCs/>
        </w:rPr>
        <w:t>В объединения</w:t>
      </w:r>
      <w:r>
        <w:rPr>
          <w:iCs/>
        </w:rPr>
        <w:t>х</w:t>
      </w:r>
      <w:r w:rsidRPr="0070035A">
        <w:rPr>
          <w:iCs/>
        </w:rPr>
        <w:t xml:space="preserve"> технического моделирования </w:t>
      </w:r>
      <w:r>
        <w:rPr>
          <w:iCs/>
        </w:rPr>
        <w:t>и 3</w:t>
      </w:r>
      <w:r>
        <w:rPr>
          <w:iCs/>
          <w:lang w:val="en-US"/>
        </w:rPr>
        <w:t>D</w:t>
      </w:r>
      <w:r>
        <w:rPr>
          <w:iCs/>
        </w:rPr>
        <w:t xml:space="preserve">-лаборатории </w:t>
      </w:r>
      <w:r w:rsidRPr="0070035A">
        <w:rPr>
          <w:iCs/>
        </w:rPr>
        <w:t xml:space="preserve">имеется станочное </w:t>
      </w:r>
      <w:r>
        <w:rPr>
          <w:iCs/>
        </w:rPr>
        <w:t xml:space="preserve">и другое </w:t>
      </w:r>
      <w:r w:rsidRPr="0070035A">
        <w:rPr>
          <w:iCs/>
        </w:rPr>
        <w:t>оборудование для реализации ученических проектов в материале (токарные станки – 2 шт., сверлильные станки – 5 шт., шлифовальные станки – 2</w:t>
      </w:r>
      <w:r>
        <w:rPr>
          <w:iCs/>
        </w:rPr>
        <w:t xml:space="preserve"> шт., фрезерные станки – 2 шт., лазерный станок -1 шт., </w:t>
      </w:r>
      <w:r w:rsidRPr="0070035A">
        <w:rPr>
          <w:iCs/>
        </w:rPr>
        <w:t>3</w:t>
      </w:r>
      <w:r w:rsidRPr="0070035A">
        <w:rPr>
          <w:iCs/>
          <w:lang w:val="en-US"/>
        </w:rPr>
        <w:t>D</w:t>
      </w:r>
      <w:r w:rsidRPr="0070035A">
        <w:rPr>
          <w:iCs/>
        </w:rPr>
        <w:t>-принтер</w:t>
      </w:r>
      <w:r>
        <w:rPr>
          <w:iCs/>
        </w:rPr>
        <w:t>ы</w:t>
      </w:r>
      <w:r w:rsidRPr="0070035A">
        <w:rPr>
          <w:iCs/>
        </w:rPr>
        <w:t xml:space="preserve"> </w:t>
      </w:r>
      <w:r>
        <w:rPr>
          <w:iCs/>
        </w:rPr>
        <w:t xml:space="preserve">– </w:t>
      </w:r>
      <w:r w:rsidRPr="0070035A">
        <w:rPr>
          <w:iCs/>
        </w:rPr>
        <w:t>4 шт., 3</w:t>
      </w:r>
      <w:r w:rsidRPr="0070035A">
        <w:rPr>
          <w:iCs/>
          <w:lang w:val="en-US"/>
        </w:rPr>
        <w:t>D</w:t>
      </w:r>
      <w:r w:rsidRPr="0070035A">
        <w:rPr>
          <w:iCs/>
        </w:rPr>
        <w:t xml:space="preserve">-сканер </w:t>
      </w:r>
      <w:r>
        <w:rPr>
          <w:iCs/>
        </w:rPr>
        <w:t xml:space="preserve">– </w:t>
      </w:r>
      <w:r w:rsidRPr="0070035A">
        <w:rPr>
          <w:iCs/>
        </w:rPr>
        <w:t>1 шт., 3</w:t>
      </w:r>
      <w:r w:rsidRPr="0070035A">
        <w:rPr>
          <w:iCs/>
          <w:lang w:val="en-US"/>
        </w:rPr>
        <w:t>D</w:t>
      </w:r>
      <w:r w:rsidRPr="0070035A">
        <w:rPr>
          <w:iCs/>
        </w:rPr>
        <w:t>-ручк</w:t>
      </w:r>
      <w:r>
        <w:rPr>
          <w:iCs/>
        </w:rPr>
        <w:t>и – 2 шт. и другое оборудование).</w:t>
      </w:r>
    </w:p>
    <w:p w:rsidR="00C81793" w:rsidRDefault="00C81793" w:rsidP="00C81793"/>
    <w:p w:rsidR="00C81793" w:rsidRDefault="00C81793" w:rsidP="00C81793">
      <w:pPr>
        <w:rPr>
          <w:b/>
        </w:rPr>
      </w:pPr>
      <w:r w:rsidRPr="007B03BC">
        <w:rPr>
          <w:b/>
        </w:rPr>
        <w:t>- финансовое обеспечение реализации проекта ОЭР</w:t>
      </w:r>
    </w:p>
    <w:p w:rsidR="00C81793" w:rsidRPr="0070035A" w:rsidRDefault="00C81793" w:rsidP="00C81793">
      <w:pPr>
        <w:ind w:right="-55" w:firstLine="567"/>
        <w:jc w:val="both"/>
      </w:pPr>
      <w:r w:rsidRPr="0070035A">
        <w:t xml:space="preserve">Финансовое обеспечение реализации проекта ОЭР осуществляется за счет субсидии на выполнение государственного задания на оказание государственной услуги «Организация </w:t>
      </w:r>
      <w:r w:rsidRPr="0070035A">
        <w:lastRenderedPageBreak/>
        <w:t>инновационной деятельности экспериментальных площадок при образовательных учреждениях всех типов». Дополнительными источниками финансирования конкретных мероприятий ОЭР могут быть средства из районного бюджета, муниципальных образований муниципальных округов, организаций-партнеров.</w:t>
      </w:r>
    </w:p>
    <w:p w:rsidR="00C81793" w:rsidRDefault="00C81793" w:rsidP="00C81793">
      <w:pPr>
        <w:rPr>
          <w:b/>
        </w:rPr>
      </w:pPr>
    </w:p>
    <w:p w:rsidR="00C81793" w:rsidRPr="00BA382F" w:rsidRDefault="00C81793" w:rsidP="00C81793">
      <w:r w:rsidRPr="00BA382F">
        <w:t xml:space="preserve">- </w:t>
      </w:r>
      <w:r w:rsidRPr="007B03BC">
        <w:rPr>
          <w:b/>
        </w:rPr>
        <w:t>запрос на приобретение оборудования, соответствующего задачам планируемой ОЭР, за счет средств бюджета Санкт-Петербурга</w:t>
      </w:r>
      <w:r w:rsidRPr="007B03BC">
        <w:rPr>
          <w:b/>
          <w:vertAlign w:val="superscript"/>
        </w:rPr>
        <w:t>3</w:t>
      </w:r>
      <w:r w:rsidRPr="007B03BC">
        <w:rPr>
          <w:b/>
        </w:rPr>
        <w:t>:</w:t>
      </w:r>
    </w:p>
    <w:p w:rsidR="00C81793" w:rsidRDefault="00C81793" w:rsidP="00C8179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43"/>
        <w:gridCol w:w="992"/>
        <w:gridCol w:w="992"/>
        <w:gridCol w:w="1418"/>
        <w:gridCol w:w="3940"/>
      </w:tblGrid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jc w:val="center"/>
            </w:pPr>
            <w:r w:rsidRPr="0070035A">
              <w:t>№ п/п</w:t>
            </w:r>
          </w:p>
        </w:tc>
        <w:tc>
          <w:tcPr>
            <w:tcW w:w="1943" w:type="dxa"/>
          </w:tcPr>
          <w:p w:rsidR="00C81793" w:rsidRPr="0070035A" w:rsidRDefault="00C81793" w:rsidP="006E1AB6">
            <w:pPr>
              <w:jc w:val="center"/>
            </w:pPr>
            <w:r w:rsidRPr="0070035A">
              <w:t>Наименование оборудования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Количество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Цена за 1 ед.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Стоимость</w:t>
            </w:r>
          </w:p>
          <w:p w:rsidR="00C81793" w:rsidRPr="0070035A" w:rsidRDefault="00C81793" w:rsidP="006E1AB6">
            <w:pPr>
              <w:jc w:val="center"/>
            </w:pPr>
            <w:r w:rsidRPr="0070035A">
              <w:t>руб.</w:t>
            </w:r>
          </w:p>
        </w:tc>
        <w:tc>
          <w:tcPr>
            <w:tcW w:w="3940" w:type="dxa"/>
          </w:tcPr>
          <w:p w:rsidR="00C81793" w:rsidRPr="0070035A" w:rsidRDefault="00C81793" w:rsidP="006E1AB6">
            <w:pPr>
              <w:jc w:val="center"/>
            </w:pPr>
            <w:r w:rsidRPr="0070035A">
              <w:t>Предполагаемое использование при реализации проекта ОЭР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>Паяльная станция</w:t>
            </w:r>
          </w:p>
          <w:p w:rsidR="00C81793" w:rsidRPr="0070035A" w:rsidRDefault="00C81793" w:rsidP="006E1AB6">
            <w:pPr>
              <w:spacing w:before="100" w:beforeAutospacing="1" w:after="100" w:afterAutospacing="1"/>
              <w:outlineLvl w:val="4"/>
            </w:pPr>
          </w:p>
          <w:p w:rsidR="00C81793" w:rsidRPr="0070035A" w:rsidRDefault="00C81793" w:rsidP="006E1AB6"/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 xml:space="preserve">8 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15</w:t>
            </w:r>
            <w:r>
              <w:t>0</w:t>
            </w:r>
            <w:r w:rsidRPr="0070035A">
              <w:t xml:space="preserve">0 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12</w:t>
            </w:r>
            <w:r>
              <w:t>0</w:t>
            </w:r>
            <w:r w:rsidRPr="0070035A">
              <w:t>00</w:t>
            </w:r>
          </w:p>
        </w:tc>
        <w:tc>
          <w:tcPr>
            <w:tcW w:w="3940" w:type="dxa"/>
          </w:tcPr>
          <w:p w:rsidR="00C81793" w:rsidRPr="0070035A" w:rsidRDefault="00C81793" w:rsidP="006E1AB6">
            <w:r>
              <w:t>для расширения образовательных возможностей при</w:t>
            </w:r>
            <w:r w:rsidRPr="0070035A">
              <w:t xml:space="preserve"> организации деятельности обучающихся (для реализации ученических проектов)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>
              <w:t>Мобильные к</w:t>
            </w:r>
            <w:r w:rsidRPr="0070035A">
              <w:t xml:space="preserve">омпьютерные столы </w:t>
            </w:r>
            <w:r>
              <w:t>(</w:t>
            </w:r>
            <w:r w:rsidRPr="0070035A">
              <w:t>на колесах</w:t>
            </w:r>
            <w:r>
              <w:t>)</w:t>
            </w:r>
          </w:p>
          <w:p w:rsidR="00C81793" w:rsidRPr="0070035A" w:rsidRDefault="00C81793" w:rsidP="006E1AB6"/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10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3</w:t>
            </w:r>
            <w:r>
              <w:t>7</w:t>
            </w:r>
            <w:r w:rsidRPr="0070035A">
              <w:t>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3</w:t>
            </w:r>
            <w:r>
              <w:t>7</w:t>
            </w:r>
            <w:r w:rsidRPr="0070035A">
              <w:t>000</w:t>
            </w:r>
          </w:p>
        </w:tc>
        <w:tc>
          <w:tcPr>
            <w:tcW w:w="3940" w:type="dxa"/>
          </w:tcPr>
          <w:p w:rsidR="00C81793" w:rsidRPr="0070035A" w:rsidRDefault="00C81793" w:rsidP="006E1AB6">
            <w:r w:rsidRPr="0070035A">
              <w:t xml:space="preserve">для </w:t>
            </w:r>
            <w:r>
              <w:t xml:space="preserve">организации проектной деятельности </w:t>
            </w:r>
            <w:r w:rsidRPr="0070035A">
              <w:t>обучающихся</w:t>
            </w:r>
            <w:r>
              <w:t xml:space="preserve"> в </w:t>
            </w:r>
            <w:r w:rsidRPr="0070035A">
              <w:t>мобильно</w:t>
            </w:r>
            <w:r>
              <w:t>м</w:t>
            </w:r>
            <w:r w:rsidRPr="0070035A">
              <w:t xml:space="preserve"> компьютерно</w:t>
            </w:r>
            <w:r>
              <w:t>м</w:t>
            </w:r>
            <w:r w:rsidRPr="0070035A">
              <w:t xml:space="preserve"> класс</w:t>
            </w:r>
            <w:r>
              <w:t xml:space="preserve">е 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 xml:space="preserve">Стулья </w:t>
            </w:r>
            <w:r>
              <w:t>компьютерные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1</w:t>
            </w:r>
            <w:r w:rsidRPr="0070035A">
              <w:t>0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1400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14000</w:t>
            </w:r>
          </w:p>
        </w:tc>
        <w:tc>
          <w:tcPr>
            <w:tcW w:w="3940" w:type="dxa"/>
          </w:tcPr>
          <w:p w:rsidR="00C81793" w:rsidRPr="0070035A" w:rsidRDefault="00C81793" w:rsidP="006E1AB6">
            <w:r w:rsidRPr="0070035A">
              <w:t xml:space="preserve">для </w:t>
            </w:r>
            <w:r>
              <w:t xml:space="preserve">организации проектной деятельности </w:t>
            </w:r>
            <w:r w:rsidRPr="0070035A">
              <w:t>обучающихся</w:t>
            </w:r>
            <w:r>
              <w:t xml:space="preserve"> в </w:t>
            </w:r>
            <w:r w:rsidRPr="0070035A">
              <w:t>мобильно</w:t>
            </w:r>
            <w:r>
              <w:t>м</w:t>
            </w:r>
            <w:r w:rsidRPr="0070035A">
              <w:t xml:space="preserve"> компьютерно</w:t>
            </w:r>
            <w:r>
              <w:t>м</w:t>
            </w:r>
            <w:r w:rsidRPr="0070035A">
              <w:t xml:space="preserve"> класс</w:t>
            </w:r>
            <w:r>
              <w:t>е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Default="00C81793" w:rsidP="006E1AB6">
            <w:r w:rsidRPr="0070035A">
              <w:t xml:space="preserve">3D принтер </w:t>
            </w:r>
          </w:p>
          <w:p w:rsidR="00C81793" w:rsidRPr="0070035A" w:rsidRDefault="00C81793" w:rsidP="006E1AB6">
            <w:r>
              <w:t>1-экструдерный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3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55000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165000</w:t>
            </w:r>
          </w:p>
        </w:tc>
        <w:tc>
          <w:tcPr>
            <w:tcW w:w="3940" w:type="dxa"/>
          </w:tcPr>
          <w:p w:rsidR="00C81793" w:rsidRPr="00771F56" w:rsidRDefault="00C81793" w:rsidP="006E1AB6">
            <w:r>
              <w:t>для расширения возможностей цифровой среды</w:t>
            </w:r>
            <w:r w:rsidRPr="006826CC">
              <w:t xml:space="preserve"> </w:t>
            </w:r>
            <w:r>
              <w:t>ОУ,</w:t>
            </w:r>
            <w:r w:rsidRPr="0070035A">
              <w:t xml:space="preserve"> для организации деятельности обучающихся </w:t>
            </w:r>
            <w:r>
              <w:t>по проектам, связанным с 3</w:t>
            </w:r>
            <w:r>
              <w:rPr>
                <w:lang w:val="en-US"/>
              </w:rPr>
              <w:t>D</w:t>
            </w:r>
            <w:r w:rsidRPr="00771F56">
              <w:t>-</w:t>
            </w:r>
            <w:r>
              <w:t>технологиями, аэрокосмической инженерией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 xml:space="preserve">3D-сканер 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>
              <w:t>15</w:t>
            </w:r>
            <w:r w:rsidRPr="0070035A">
              <w:t>0000</w:t>
            </w:r>
          </w:p>
        </w:tc>
        <w:tc>
          <w:tcPr>
            <w:tcW w:w="3940" w:type="dxa"/>
          </w:tcPr>
          <w:p w:rsidR="00C81793" w:rsidRPr="0070035A" w:rsidRDefault="00C81793" w:rsidP="006E1AB6">
            <w:r>
              <w:t>для расширения возможностей цифровой среды</w:t>
            </w:r>
            <w:r w:rsidRPr="006826CC">
              <w:t xml:space="preserve"> </w:t>
            </w:r>
            <w:r>
              <w:t>ОУ,</w:t>
            </w:r>
            <w:r w:rsidRPr="0070035A">
              <w:t xml:space="preserve"> для организации деятельности обучающихся </w:t>
            </w:r>
            <w:r>
              <w:t>по проектам, связанным с 3</w:t>
            </w:r>
            <w:r>
              <w:rPr>
                <w:lang w:val="en-US"/>
              </w:rPr>
              <w:t>D</w:t>
            </w:r>
            <w:r w:rsidRPr="00771F56">
              <w:t>-</w:t>
            </w:r>
            <w:r>
              <w:t xml:space="preserve">технологиями, для участия в соревнованиях по реверсивному инженирингу, прототипированию в рамках движения молодых профессионалов </w:t>
            </w:r>
            <w:r>
              <w:rPr>
                <w:lang w:val="en-US"/>
              </w:rPr>
              <w:t>WSR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>Фотоаппарат с функцией видеосъемки</w:t>
            </w:r>
          </w:p>
          <w:p w:rsidR="00C81793" w:rsidRPr="0070035A" w:rsidRDefault="00C81793" w:rsidP="006E1AB6"/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60</w:t>
            </w:r>
            <w:r w:rsidRPr="0070035A">
              <w:t>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>
              <w:t>60000</w:t>
            </w:r>
          </w:p>
        </w:tc>
        <w:tc>
          <w:tcPr>
            <w:tcW w:w="3940" w:type="dxa"/>
          </w:tcPr>
          <w:p w:rsidR="00C81793" w:rsidRPr="0070035A" w:rsidRDefault="00C81793" w:rsidP="006E1AB6">
            <w:r>
              <w:t>для расширения образовательных возможностей при</w:t>
            </w:r>
            <w:r w:rsidRPr="0070035A">
              <w:t xml:space="preserve"> </w:t>
            </w:r>
            <w:r>
              <w:t>организации деятельности обучающихся по защите и представлению проектов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>Объектив для фотоаппарата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15000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15000</w:t>
            </w:r>
          </w:p>
        </w:tc>
        <w:tc>
          <w:tcPr>
            <w:tcW w:w="3940" w:type="dxa"/>
          </w:tcPr>
          <w:p w:rsidR="00C81793" w:rsidRPr="0070035A" w:rsidRDefault="00C81793" w:rsidP="006E1AB6">
            <w:r w:rsidRPr="0070035A">
              <w:t xml:space="preserve">для </w:t>
            </w:r>
            <w:r>
              <w:t>организации деятельности обучающихся по защите и представлению проектов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 xml:space="preserve">Графические планшеты </w:t>
            </w:r>
          </w:p>
          <w:p w:rsidR="00C81793" w:rsidRPr="0070035A" w:rsidRDefault="00C81793" w:rsidP="006E1AB6"/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10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30000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300000</w:t>
            </w:r>
          </w:p>
        </w:tc>
        <w:tc>
          <w:tcPr>
            <w:tcW w:w="3940" w:type="dxa"/>
          </w:tcPr>
          <w:p w:rsidR="00C81793" w:rsidRPr="0070035A" w:rsidRDefault="00C81793" w:rsidP="006E1AB6">
            <w:r>
              <w:t>для расширения образовательных возможностей при</w:t>
            </w:r>
            <w:r w:rsidRPr="0070035A">
              <w:t xml:space="preserve"> организации деятельности </w:t>
            </w:r>
            <w:r>
              <w:t xml:space="preserve">по подготовке проектов по компетенции «Графический дизайн» и проведения соревнований в рамках </w:t>
            </w:r>
            <w:r>
              <w:lastRenderedPageBreak/>
              <w:t xml:space="preserve">движения молодых профессионалов </w:t>
            </w:r>
            <w:r>
              <w:rPr>
                <w:lang w:val="en-US"/>
              </w:rPr>
              <w:t>WSR</w:t>
            </w:r>
            <w:r>
              <w:t xml:space="preserve"> 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 w:rsidRPr="0070035A">
              <w:t>Комплект осветительного оборудования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4</w:t>
            </w:r>
            <w:r>
              <w:t>7</w:t>
            </w:r>
            <w:r w:rsidRPr="0070035A">
              <w:t>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 w:rsidRPr="0070035A">
              <w:t>4</w:t>
            </w:r>
            <w:r>
              <w:t>7</w:t>
            </w:r>
            <w:r w:rsidRPr="0070035A">
              <w:t>000</w:t>
            </w:r>
          </w:p>
        </w:tc>
        <w:tc>
          <w:tcPr>
            <w:tcW w:w="3940" w:type="dxa"/>
          </w:tcPr>
          <w:p w:rsidR="00C81793" w:rsidRPr="0070035A" w:rsidRDefault="00C81793" w:rsidP="006E1AB6">
            <w:r w:rsidRPr="0070035A">
              <w:t xml:space="preserve">для организации деятельности обучающихся </w:t>
            </w:r>
            <w:r>
              <w:t>по проектам, связанным с медиатехнологиями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pStyle w:val="af1"/>
              <w:numPr>
                <w:ilvl w:val="0"/>
                <w:numId w:val="17"/>
              </w:numPr>
              <w:tabs>
                <w:tab w:val="left" w:pos="180"/>
              </w:tabs>
              <w:ind w:left="414" w:hanging="357"/>
              <w:contextualSpacing/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>
            <w:r>
              <w:t>Видеокамера профессиональ-ная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 w:rsidRPr="0070035A">
              <w:t>1</w:t>
            </w:r>
          </w:p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  <w:r>
              <w:t>20</w:t>
            </w:r>
            <w:r w:rsidRPr="0070035A">
              <w:t>0000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>
              <w:t>20</w:t>
            </w:r>
            <w:r w:rsidRPr="0070035A">
              <w:t>0000</w:t>
            </w:r>
          </w:p>
        </w:tc>
        <w:tc>
          <w:tcPr>
            <w:tcW w:w="3940" w:type="dxa"/>
          </w:tcPr>
          <w:p w:rsidR="00C81793" w:rsidRPr="0070035A" w:rsidRDefault="00C81793" w:rsidP="006E1AB6">
            <w:r w:rsidRPr="0070035A">
              <w:t xml:space="preserve">для </w:t>
            </w:r>
            <w:r>
              <w:t xml:space="preserve">организации деятельности обучающихся по проектам, связанным с видеосъемкой, для участия в соревнованиях по видеопроизводству в рамках движения молодых профессионалов </w:t>
            </w:r>
            <w:r>
              <w:rPr>
                <w:lang w:val="en-US"/>
              </w:rPr>
              <w:t>WSR</w:t>
            </w:r>
            <w:r>
              <w:t xml:space="preserve"> </w:t>
            </w:r>
          </w:p>
        </w:tc>
      </w:tr>
      <w:tr w:rsidR="00C81793" w:rsidRPr="0070035A" w:rsidTr="006E1AB6">
        <w:tc>
          <w:tcPr>
            <w:tcW w:w="604" w:type="dxa"/>
          </w:tcPr>
          <w:p w:rsidR="00C81793" w:rsidRPr="0070035A" w:rsidRDefault="00C81793" w:rsidP="006E1AB6">
            <w:pPr>
              <w:jc w:val="center"/>
            </w:pPr>
          </w:p>
        </w:tc>
        <w:tc>
          <w:tcPr>
            <w:tcW w:w="1943" w:type="dxa"/>
          </w:tcPr>
          <w:p w:rsidR="00C81793" w:rsidRPr="0070035A" w:rsidRDefault="00C81793" w:rsidP="006E1AB6"/>
        </w:tc>
        <w:tc>
          <w:tcPr>
            <w:tcW w:w="992" w:type="dxa"/>
          </w:tcPr>
          <w:p w:rsidR="00C81793" w:rsidRPr="0070035A" w:rsidRDefault="00C81793" w:rsidP="006E1AB6">
            <w:pPr>
              <w:jc w:val="center"/>
            </w:pPr>
          </w:p>
        </w:tc>
        <w:tc>
          <w:tcPr>
            <w:tcW w:w="992" w:type="dxa"/>
          </w:tcPr>
          <w:p w:rsidR="00C81793" w:rsidRPr="00606327" w:rsidRDefault="00C81793" w:rsidP="006E1AB6">
            <w:pPr>
              <w:jc w:val="center"/>
            </w:pPr>
            <w:r w:rsidRPr="00606327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C81793" w:rsidRPr="0070035A" w:rsidRDefault="00C81793" w:rsidP="006E1AB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1000000</w:t>
            </w:r>
            <w:r>
              <w:rPr>
                <w:noProof/>
              </w:rPr>
              <w:fldChar w:fldCharType="end"/>
            </w:r>
          </w:p>
        </w:tc>
        <w:tc>
          <w:tcPr>
            <w:tcW w:w="3940" w:type="dxa"/>
          </w:tcPr>
          <w:p w:rsidR="00C81793" w:rsidRPr="0070035A" w:rsidRDefault="00C81793" w:rsidP="006E1AB6">
            <w:pPr>
              <w:jc w:val="center"/>
            </w:pPr>
          </w:p>
        </w:tc>
      </w:tr>
    </w:tbl>
    <w:p w:rsidR="00C81793" w:rsidRDefault="00C81793" w:rsidP="00C81793"/>
    <w:p w:rsidR="00C81793" w:rsidRPr="00BA382F" w:rsidRDefault="00C81793" w:rsidP="00C81793"/>
    <w:p w:rsidR="00C81793" w:rsidRPr="00CC24A8" w:rsidRDefault="00C81793" w:rsidP="00C81793">
      <w:pPr>
        <w:pStyle w:val="ListParagraph1"/>
        <w:numPr>
          <w:ilvl w:val="0"/>
          <w:numId w:val="2"/>
        </w:numPr>
        <w:tabs>
          <w:tab w:val="clear" w:pos="1080"/>
          <w:tab w:val="num" w:pos="0"/>
          <w:tab w:val="num" w:pos="720"/>
        </w:tabs>
        <w:ind w:left="462" w:hanging="462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CC24A8">
        <w:rPr>
          <w:rStyle w:val="12"/>
          <w:rFonts w:ascii="Times New Roman" w:hAnsi="Times New Roman" w:cs="Times New Roman"/>
          <w:b/>
          <w:sz w:val="24"/>
          <w:szCs w:val="24"/>
        </w:rPr>
        <w:t>Критерии и показатели эффективности ОЭР, в т.ч. описание системы мониторинговых исследований за ходом её реализации</w:t>
      </w:r>
    </w:p>
    <w:p w:rsidR="00C81793" w:rsidRDefault="00C81793" w:rsidP="00C81793">
      <w:pPr>
        <w:pStyle w:val="ListParagraph1"/>
        <w:ind w:left="462"/>
        <w:rPr>
          <w:rStyle w:val="12"/>
          <w:rFonts w:cs="Times New Roman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320"/>
        <w:gridCol w:w="4433"/>
      </w:tblGrid>
      <w:tr w:rsidR="00C81793" w:rsidRPr="00BF10B8" w:rsidTr="006E1AB6">
        <w:trPr>
          <w:trHeight w:val="557"/>
          <w:jc w:val="center"/>
        </w:trPr>
        <w:tc>
          <w:tcPr>
            <w:tcW w:w="592" w:type="dxa"/>
            <w:vAlign w:val="center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10B8">
              <w:rPr>
                <w:lang w:eastAsia="ar-SA"/>
              </w:rPr>
              <w:t>№ п/п</w:t>
            </w:r>
          </w:p>
        </w:tc>
        <w:tc>
          <w:tcPr>
            <w:tcW w:w="4320" w:type="dxa"/>
            <w:vAlign w:val="center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F10B8">
              <w:rPr>
                <w:lang w:eastAsia="ar-SA"/>
              </w:rPr>
              <w:t xml:space="preserve">Критерии </w:t>
            </w:r>
          </w:p>
        </w:tc>
        <w:tc>
          <w:tcPr>
            <w:tcW w:w="4433" w:type="dxa"/>
            <w:vAlign w:val="center"/>
          </w:tcPr>
          <w:p w:rsidR="00C81793" w:rsidRPr="00BF10B8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BF10B8">
              <w:rPr>
                <w:lang w:eastAsia="ar-SA"/>
              </w:rPr>
              <w:t>оказатели эффективности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BF10B8">
              <w:rPr>
                <w:lang w:eastAsia="ar-SA"/>
              </w:rPr>
              <w:t>1.</w:t>
            </w:r>
          </w:p>
        </w:tc>
        <w:tc>
          <w:tcPr>
            <w:tcW w:w="4320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254F14">
              <w:t>Эффективность образовательных ресурсов учреждения дополнительного образования для проектирования ИОТ</w:t>
            </w:r>
          </w:p>
        </w:tc>
        <w:tc>
          <w:tcPr>
            <w:tcW w:w="4433" w:type="dxa"/>
          </w:tcPr>
          <w:p w:rsidR="00C81793" w:rsidRDefault="00C81793" w:rsidP="006E1AB6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>
              <w:t>Д</w:t>
            </w:r>
            <w:r w:rsidRPr="00254F14">
              <w:t>оля обучающихся, выбравших соответствующий образовательный ресурс учреждения дополнительного образования для проектирования ИОТ. Доля обучающихся, выбравших профиль / ОГЭ/ ЕГЭ /</w:t>
            </w:r>
            <w:r>
              <w:t>,</w:t>
            </w:r>
            <w:r w:rsidRPr="00254F14">
              <w:t xml:space="preserve"> учреждение профессионального образования в соответствии с </w:t>
            </w:r>
            <w:r>
              <w:t>выстроенным ИОТ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BF10B8">
              <w:rPr>
                <w:lang w:eastAsia="ar-SA"/>
              </w:rPr>
              <w:t xml:space="preserve">2. </w:t>
            </w:r>
          </w:p>
        </w:tc>
        <w:tc>
          <w:tcPr>
            <w:tcW w:w="4320" w:type="dxa"/>
          </w:tcPr>
          <w:p w:rsidR="00C81793" w:rsidRPr="00254F14" w:rsidRDefault="00C81793" w:rsidP="006E1AB6">
            <w:r w:rsidRPr="00254F14">
              <w:t>Удовлетворенность обучающихся количеством и качеством ИОТ в соответствии с</w:t>
            </w:r>
            <w:r>
              <w:t xml:space="preserve"> их интересами и возможностями</w:t>
            </w:r>
          </w:p>
          <w:p w:rsidR="00C81793" w:rsidRPr="00254F14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</w:pPr>
          </w:p>
        </w:tc>
        <w:tc>
          <w:tcPr>
            <w:tcW w:w="4433" w:type="dxa"/>
          </w:tcPr>
          <w:p w:rsidR="00C81793" w:rsidRDefault="00C81793" w:rsidP="006E1AB6">
            <w:pPr>
              <w:widowControl w:val="0"/>
              <w:suppressAutoHyphens/>
              <w:autoSpaceDE w:val="0"/>
              <w:snapToGrid w:val="0"/>
            </w:pPr>
            <w:r w:rsidRPr="00254F14">
              <w:t xml:space="preserve">Доля обучающихся, удовлетворённых количеством и качеством ИОТ, соответствующим </w:t>
            </w:r>
            <w:r>
              <w:t>их образовательным потребностям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BF10B8">
              <w:rPr>
                <w:lang w:eastAsia="ar-SA"/>
              </w:rPr>
              <w:t>3.</w:t>
            </w:r>
          </w:p>
        </w:tc>
        <w:tc>
          <w:tcPr>
            <w:tcW w:w="4320" w:type="dxa"/>
          </w:tcPr>
          <w:p w:rsidR="00C81793" w:rsidRPr="00254F14" w:rsidRDefault="00C81793" w:rsidP="006E1AB6">
            <w:r w:rsidRPr="00254F14">
              <w:t>Удовлетворённость родителей количеством и качеством ИОТ в соответствии с интерес</w:t>
            </w:r>
            <w:r>
              <w:t>ами и возможностями обучающихся</w:t>
            </w:r>
            <w:r w:rsidRPr="00254F14">
              <w:t xml:space="preserve"> </w:t>
            </w:r>
          </w:p>
        </w:tc>
        <w:tc>
          <w:tcPr>
            <w:tcW w:w="4433" w:type="dxa"/>
          </w:tcPr>
          <w:p w:rsidR="00C81793" w:rsidRPr="00254F14" w:rsidRDefault="00C81793" w:rsidP="006E1AB6">
            <w:pPr>
              <w:widowControl w:val="0"/>
              <w:suppressAutoHyphens/>
              <w:autoSpaceDE w:val="0"/>
              <w:snapToGrid w:val="0"/>
            </w:pPr>
            <w:r w:rsidRPr="00254F14">
              <w:t>Доля родителей, удовлетворённых количеством и качеством ИОТ в соответствии с образовательными потребностями обучающихся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BF10B8">
              <w:rPr>
                <w:lang w:eastAsia="ar-SA"/>
              </w:rPr>
              <w:t>4.</w:t>
            </w:r>
          </w:p>
        </w:tc>
        <w:tc>
          <w:tcPr>
            <w:tcW w:w="4320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E7237D">
              <w:rPr>
                <w:lang w:eastAsia="ar-SA"/>
              </w:rPr>
              <w:t>Удовлетворенность обучающихся</w:t>
            </w:r>
            <w:r>
              <w:rPr>
                <w:lang w:eastAsia="ar-SA"/>
              </w:rPr>
              <w:t xml:space="preserve"> механизмом использования </w:t>
            </w:r>
            <w:r w:rsidRPr="00B3683C">
              <w:rPr>
                <w:lang w:eastAsia="ar-SA"/>
              </w:rPr>
              <w:t>электронного ресурса</w:t>
            </w:r>
            <w:r w:rsidRPr="00B3683C">
              <w:rPr>
                <w:rStyle w:val="12"/>
                <w:szCs w:val="20"/>
              </w:rPr>
              <w:t xml:space="preserve"> </w:t>
            </w:r>
            <w:r w:rsidRPr="00B3683C">
              <w:rPr>
                <w:lang w:eastAsia="ar-SA"/>
              </w:rPr>
              <w:t xml:space="preserve">образовательных возможностей </w:t>
            </w:r>
            <w:r>
              <w:rPr>
                <w:lang w:eastAsia="ar-SA"/>
              </w:rPr>
              <w:t>«Спектр»</w:t>
            </w:r>
          </w:p>
        </w:tc>
        <w:tc>
          <w:tcPr>
            <w:tcW w:w="4433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E7237D">
              <w:rPr>
                <w:lang w:eastAsia="ar-SA"/>
              </w:rPr>
              <w:t>Доля</w:t>
            </w:r>
            <w:r>
              <w:t xml:space="preserve"> </w:t>
            </w:r>
            <w:r w:rsidRPr="00E7237D">
              <w:rPr>
                <w:lang w:eastAsia="ar-SA"/>
              </w:rPr>
              <w:t>обучающихся, удовлетворенных</w:t>
            </w:r>
            <w:r>
              <w:t xml:space="preserve"> </w:t>
            </w:r>
            <w:r w:rsidRPr="00E7237D">
              <w:rPr>
                <w:lang w:eastAsia="ar-SA"/>
              </w:rPr>
              <w:t xml:space="preserve">механизмом использования </w:t>
            </w:r>
            <w:r w:rsidRPr="00B3683C">
              <w:rPr>
                <w:lang w:eastAsia="ar-SA"/>
              </w:rPr>
              <w:t>электронного ресурса</w:t>
            </w:r>
            <w:r w:rsidRPr="00B3683C">
              <w:rPr>
                <w:rStyle w:val="12"/>
                <w:szCs w:val="20"/>
              </w:rPr>
              <w:t xml:space="preserve"> </w:t>
            </w:r>
            <w:r w:rsidRPr="00B3683C">
              <w:rPr>
                <w:lang w:eastAsia="ar-SA"/>
              </w:rPr>
              <w:t xml:space="preserve">образовательных возможностей </w:t>
            </w:r>
            <w:r w:rsidRPr="00E7237D">
              <w:rPr>
                <w:lang w:eastAsia="ar-SA"/>
              </w:rPr>
              <w:t>«Спектр»</w:t>
            </w:r>
            <w:r>
              <w:t xml:space="preserve"> </w:t>
            </w:r>
            <w:r w:rsidRPr="00E7237D">
              <w:rPr>
                <w:lang w:eastAsia="ar-SA"/>
              </w:rPr>
              <w:t>(% от общего количества участников диагностики)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BF10B8">
              <w:rPr>
                <w:lang w:eastAsia="ar-SA"/>
              </w:rPr>
              <w:t>5.</w:t>
            </w:r>
          </w:p>
        </w:tc>
        <w:tc>
          <w:tcPr>
            <w:tcW w:w="4320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E7237D">
              <w:rPr>
                <w:lang w:eastAsia="ar-SA"/>
              </w:rPr>
              <w:t>Удовлетворенность педагогов</w:t>
            </w:r>
            <w:r>
              <w:t xml:space="preserve"> </w:t>
            </w:r>
            <w:r w:rsidRPr="00E7237D">
              <w:rPr>
                <w:lang w:eastAsia="ar-SA"/>
              </w:rPr>
              <w:t xml:space="preserve">механизмом использования </w:t>
            </w:r>
            <w:r w:rsidRPr="00B3683C">
              <w:rPr>
                <w:lang w:eastAsia="ar-SA"/>
              </w:rPr>
              <w:t>электронного ресурса</w:t>
            </w:r>
            <w:r w:rsidRPr="00B3683C">
              <w:rPr>
                <w:rStyle w:val="12"/>
                <w:szCs w:val="20"/>
              </w:rPr>
              <w:t xml:space="preserve"> </w:t>
            </w:r>
            <w:r w:rsidRPr="00B3683C">
              <w:rPr>
                <w:lang w:eastAsia="ar-SA"/>
              </w:rPr>
              <w:t xml:space="preserve">образовательных возможностей </w:t>
            </w:r>
            <w:r w:rsidRPr="00E7237D">
              <w:rPr>
                <w:lang w:eastAsia="ar-SA"/>
              </w:rPr>
              <w:t>«Спектр»</w:t>
            </w:r>
          </w:p>
        </w:tc>
        <w:tc>
          <w:tcPr>
            <w:tcW w:w="4433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E7237D">
              <w:rPr>
                <w:lang w:eastAsia="ar-SA"/>
              </w:rPr>
              <w:t xml:space="preserve">Доля </w:t>
            </w:r>
            <w:r>
              <w:rPr>
                <w:lang w:eastAsia="ar-SA"/>
              </w:rPr>
              <w:t>педагогов</w:t>
            </w:r>
            <w:r w:rsidRPr="00E7237D">
              <w:rPr>
                <w:lang w:eastAsia="ar-SA"/>
              </w:rPr>
              <w:t>, удовлетворенных</w:t>
            </w:r>
            <w:r>
              <w:t xml:space="preserve"> </w:t>
            </w:r>
            <w:r w:rsidRPr="00E7237D">
              <w:rPr>
                <w:lang w:eastAsia="ar-SA"/>
              </w:rPr>
              <w:t xml:space="preserve">механизмом использования </w:t>
            </w:r>
            <w:r w:rsidRPr="00B3683C">
              <w:rPr>
                <w:lang w:eastAsia="ar-SA"/>
              </w:rPr>
              <w:t>электронного ресурса</w:t>
            </w:r>
            <w:r w:rsidRPr="00B3683C">
              <w:rPr>
                <w:rStyle w:val="12"/>
                <w:szCs w:val="20"/>
              </w:rPr>
              <w:t xml:space="preserve"> </w:t>
            </w:r>
            <w:r w:rsidRPr="00B3683C">
              <w:rPr>
                <w:lang w:eastAsia="ar-SA"/>
              </w:rPr>
              <w:t xml:space="preserve">образовательных возможностей </w:t>
            </w:r>
            <w:r w:rsidRPr="00E7237D">
              <w:rPr>
                <w:lang w:eastAsia="ar-SA"/>
              </w:rPr>
              <w:t>«Спектр»</w:t>
            </w:r>
            <w:r>
              <w:t xml:space="preserve"> </w:t>
            </w:r>
            <w:r w:rsidRPr="00E7237D">
              <w:rPr>
                <w:lang w:eastAsia="ar-SA"/>
              </w:rPr>
              <w:t>(% от общего количества участников диагностики)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4320" w:type="dxa"/>
          </w:tcPr>
          <w:p w:rsidR="00C81793" w:rsidRPr="00E7237D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E7237D">
              <w:rPr>
                <w:lang w:eastAsia="ar-SA"/>
              </w:rPr>
              <w:t>Удовлетворенность родителей</w:t>
            </w:r>
            <w:r>
              <w:t xml:space="preserve"> </w:t>
            </w:r>
            <w:r w:rsidRPr="00E7237D">
              <w:rPr>
                <w:lang w:eastAsia="ar-SA"/>
              </w:rPr>
              <w:t xml:space="preserve">механизмом использования </w:t>
            </w:r>
            <w:r w:rsidRPr="00B3683C">
              <w:rPr>
                <w:lang w:eastAsia="ar-SA"/>
              </w:rPr>
              <w:t>электронного ресурса</w:t>
            </w:r>
            <w:r w:rsidRPr="00B3683C">
              <w:rPr>
                <w:rStyle w:val="12"/>
                <w:szCs w:val="20"/>
              </w:rPr>
              <w:t xml:space="preserve"> </w:t>
            </w:r>
            <w:r w:rsidRPr="00B3683C">
              <w:rPr>
                <w:lang w:eastAsia="ar-SA"/>
              </w:rPr>
              <w:t xml:space="preserve">образовательных возможностей </w:t>
            </w:r>
            <w:r w:rsidRPr="00E7237D">
              <w:rPr>
                <w:lang w:eastAsia="ar-SA"/>
              </w:rPr>
              <w:t>«Спектр»</w:t>
            </w:r>
          </w:p>
        </w:tc>
        <w:tc>
          <w:tcPr>
            <w:tcW w:w="4433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E7237D">
              <w:rPr>
                <w:lang w:eastAsia="ar-SA"/>
              </w:rPr>
              <w:t>Доля родителей, удовлетворенных</w:t>
            </w:r>
            <w:r>
              <w:t xml:space="preserve"> </w:t>
            </w:r>
            <w:r w:rsidRPr="00E7237D">
              <w:rPr>
                <w:lang w:eastAsia="ar-SA"/>
              </w:rPr>
              <w:t xml:space="preserve">механизмом использования </w:t>
            </w:r>
            <w:r w:rsidRPr="00B3683C">
              <w:rPr>
                <w:lang w:eastAsia="ar-SA"/>
              </w:rPr>
              <w:t>электронного ресурса</w:t>
            </w:r>
            <w:r w:rsidRPr="00B3683C">
              <w:rPr>
                <w:rStyle w:val="12"/>
                <w:szCs w:val="20"/>
              </w:rPr>
              <w:t xml:space="preserve"> </w:t>
            </w:r>
            <w:r w:rsidRPr="00B3683C">
              <w:rPr>
                <w:lang w:eastAsia="ar-SA"/>
              </w:rPr>
              <w:t xml:space="preserve">образовательных возможностей </w:t>
            </w:r>
            <w:r w:rsidRPr="00E7237D">
              <w:rPr>
                <w:lang w:eastAsia="ar-SA"/>
              </w:rPr>
              <w:t>«Спектр»</w:t>
            </w:r>
            <w:r>
              <w:t xml:space="preserve"> </w:t>
            </w:r>
            <w:r w:rsidRPr="00E7237D">
              <w:rPr>
                <w:lang w:eastAsia="ar-SA"/>
              </w:rPr>
              <w:t>(% от общего количества участников диагностики)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4320" w:type="dxa"/>
          </w:tcPr>
          <w:p w:rsidR="00C81793" w:rsidRPr="00E7237D" w:rsidRDefault="00C81793" w:rsidP="006E1AB6">
            <w:pPr>
              <w:rPr>
                <w:lang w:eastAsia="ar-SA"/>
              </w:rPr>
            </w:pPr>
            <w:r w:rsidRPr="00254F14">
              <w:t xml:space="preserve">Удовлетворенность участников сетевого взаимодействия разработанной локальной нормативной базой, обеспечивающей модель взаимодействия ОО и УДО для </w:t>
            </w:r>
            <w:r>
              <w:t>проектирования и реализации ИОТ</w:t>
            </w:r>
          </w:p>
        </w:tc>
        <w:tc>
          <w:tcPr>
            <w:tcW w:w="4433" w:type="dxa"/>
          </w:tcPr>
          <w:p w:rsidR="00C81793" w:rsidRPr="00E7237D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 w:rsidRPr="00254F14">
              <w:t>Доля участников сетевого взаимодействия, удовлетворённых количеством и качеством нормативных документов, обеспечивающих модель взаимодействия ОО и УДО для проектирования и реализации ИОТ</w:t>
            </w:r>
          </w:p>
        </w:tc>
      </w:tr>
      <w:tr w:rsidR="00C81793" w:rsidRPr="00BF10B8" w:rsidTr="006E1AB6">
        <w:trPr>
          <w:trHeight w:val="557"/>
          <w:jc w:val="center"/>
        </w:trPr>
        <w:tc>
          <w:tcPr>
            <w:tcW w:w="592" w:type="dxa"/>
          </w:tcPr>
          <w:p w:rsidR="00C81793" w:rsidRPr="00BF10B8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4320" w:type="dxa"/>
          </w:tcPr>
          <w:p w:rsidR="00C81793" w:rsidRPr="00254F14" w:rsidRDefault="00C81793" w:rsidP="006E1AB6">
            <w:r w:rsidRPr="00254F14">
              <w:t>Удовлетворенность процессом диссеминации опыта</w:t>
            </w:r>
          </w:p>
        </w:tc>
        <w:tc>
          <w:tcPr>
            <w:tcW w:w="4433" w:type="dxa"/>
          </w:tcPr>
          <w:p w:rsidR="00C81793" w:rsidRPr="00E7237D" w:rsidRDefault="00C81793" w:rsidP="006E1AB6">
            <w:pPr>
              <w:widowControl w:val="0"/>
              <w:suppressLineNumbers/>
              <w:suppressAutoHyphens/>
              <w:autoSpaceDE w:val="0"/>
              <w:snapToGrid w:val="0"/>
              <w:rPr>
                <w:lang w:eastAsia="ar-SA"/>
              </w:rPr>
            </w:pPr>
            <w:r>
              <w:t>Д</w:t>
            </w:r>
            <w:r w:rsidRPr="00254F14">
              <w:t xml:space="preserve">оля участников образовательного процесса (педагоги, </w:t>
            </w:r>
            <w:r>
              <w:t>администрация</w:t>
            </w:r>
            <w:r w:rsidRPr="00254F14">
              <w:t xml:space="preserve">) </w:t>
            </w:r>
            <w:r>
              <w:t xml:space="preserve">удовлетворенных </w:t>
            </w:r>
            <w:r w:rsidRPr="00254F14">
              <w:t>процессом диссеминации опыта по проектированию ИОТ в условиях взаимодействия формального и неформального образования</w:t>
            </w:r>
          </w:p>
        </w:tc>
      </w:tr>
    </w:tbl>
    <w:p w:rsidR="00C81793" w:rsidRDefault="00C81793" w:rsidP="00C81793">
      <w:pPr>
        <w:pStyle w:val="ListParagraph1"/>
        <w:ind w:left="462"/>
        <w:rPr>
          <w:rStyle w:val="12"/>
          <w:rFonts w:cs="Times New Roman"/>
          <w:sz w:val="18"/>
          <w:szCs w:val="20"/>
        </w:rPr>
      </w:pPr>
    </w:p>
    <w:p w:rsidR="00C81793" w:rsidRPr="00B925F9" w:rsidRDefault="00C81793" w:rsidP="00C81793">
      <w:pPr>
        <w:spacing w:before="120" w:after="120" w:line="230" w:lineRule="auto"/>
        <w:ind w:left="284" w:firstLine="425"/>
        <w:rPr>
          <w:b/>
        </w:rPr>
      </w:pPr>
      <w:r w:rsidRPr="00B925F9">
        <w:rPr>
          <w:b/>
        </w:rPr>
        <w:t>Мониторинг реализации программы</w:t>
      </w:r>
    </w:p>
    <w:p w:rsidR="00C81793" w:rsidRPr="00B925F9" w:rsidRDefault="00C81793" w:rsidP="00C81793">
      <w:pPr>
        <w:spacing w:before="120" w:after="120" w:line="230" w:lineRule="auto"/>
        <w:ind w:left="284" w:firstLine="425"/>
      </w:pPr>
      <w:r w:rsidRPr="00B925F9">
        <w:t>Мониторинг реализации проекта планируется на каждом этапе выполнения программы по следующим позициям:</w:t>
      </w:r>
    </w:p>
    <w:p w:rsidR="00C81793" w:rsidRPr="00B925F9" w:rsidRDefault="00C81793" w:rsidP="00C81793">
      <w:pPr>
        <w:numPr>
          <w:ilvl w:val="0"/>
          <w:numId w:val="30"/>
        </w:numPr>
        <w:spacing w:before="120" w:after="120" w:line="230" w:lineRule="auto"/>
      </w:pPr>
      <w:r w:rsidRPr="00B925F9">
        <w:t xml:space="preserve">включение коллектива в </w:t>
      </w:r>
      <w:r>
        <w:t>научно-методическую деятельность</w:t>
      </w:r>
      <w:r w:rsidRPr="00B925F9">
        <w:t>;</w:t>
      </w:r>
    </w:p>
    <w:p w:rsidR="00C81793" w:rsidRPr="00B925F9" w:rsidRDefault="00C81793" w:rsidP="00C81793">
      <w:pPr>
        <w:numPr>
          <w:ilvl w:val="0"/>
          <w:numId w:val="30"/>
        </w:numPr>
        <w:spacing w:before="120" w:after="120" w:line="230" w:lineRule="auto"/>
      </w:pPr>
      <w:r w:rsidRPr="00B925F9">
        <w:t>решение заявленных на этапе задач;</w:t>
      </w:r>
    </w:p>
    <w:p w:rsidR="00C81793" w:rsidRPr="00B925F9" w:rsidRDefault="00C81793" w:rsidP="00C81793">
      <w:pPr>
        <w:numPr>
          <w:ilvl w:val="0"/>
          <w:numId w:val="30"/>
        </w:numPr>
        <w:spacing w:before="120" w:after="120" w:line="230" w:lineRule="auto"/>
      </w:pPr>
      <w:r w:rsidRPr="00B925F9">
        <w:t>соответствие прогнозируемых и полученных результатов;</w:t>
      </w:r>
    </w:p>
    <w:p w:rsidR="00C81793" w:rsidRPr="00B925F9" w:rsidRDefault="00C81793" w:rsidP="00C81793">
      <w:pPr>
        <w:numPr>
          <w:ilvl w:val="0"/>
          <w:numId w:val="30"/>
        </w:numPr>
        <w:spacing w:before="120" w:after="120" w:line="230" w:lineRule="auto"/>
      </w:pPr>
      <w:r w:rsidRPr="00B925F9">
        <w:t>соответствие реальных материалов, подтверждающих выполнение работ по этапу прогнозируемым;</w:t>
      </w:r>
    </w:p>
    <w:p w:rsidR="00C81793" w:rsidRPr="00B925F9" w:rsidRDefault="00C81793" w:rsidP="00C81793">
      <w:pPr>
        <w:numPr>
          <w:ilvl w:val="0"/>
          <w:numId w:val="30"/>
        </w:numPr>
        <w:spacing w:before="120" w:after="120" w:line="230" w:lineRule="auto"/>
      </w:pPr>
      <w:r w:rsidRPr="00B925F9">
        <w:t>полнота представляемых материалов, подтверждающих выполнение работ по этапу;</w:t>
      </w:r>
    </w:p>
    <w:p w:rsidR="00C81793" w:rsidRPr="00B925F9" w:rsidRDefault="00C81793" w:rsidP="00C81793">
      <w:pPr>
        <w:numPr>
          <w:ilvl w:val="0"/>
          <w:numId w:val="30"/>
        </w:numPr>
        <w:spacing w:before="120" w:after="120" w:line="230" w:lineRule="auto"/>
      </w:pPr>
      <w:r w:rsidRPr="00B925F9">
        <w:t xml:space="preserve">соответствие заявленных на этапе и реализуемых в рамках проекта мероприятий. </w:t>
      </w:r>
    </w:p>
    <w:p w:rsidR="00C81793" w:rsidRPr="00B925F9" w:rsidRDefault="00C81793" w:rsidP="00C81793">
      <w:pPr>
        <w:spacing w:before="120" w:after="120" w:line="230" w:lineRule="auto"/>
        <w:ind w:left="284" w:firstLine="425"/>
        <w:jc w:val="both"/>
      </w:pPr>
      <w:r w:rsidRPr="00B925F9">
        <w:t xml:space="preserve">Предполагаемые методы: экспертные методы и методы самооценки компетенций, социологические методы оценки удовлетворенности участников образовательного процесса; количественная оценка показателей, психолого-педагогические наблюдения; тестирование, анкетирование; </w:t>
      </w:r>
      <w:r>
        <w:t xml:space="preserve">методика </w:t>
      </w:r>
      <w:r w:rsidRPr="00B925F9">
        <w:t>незаконченны</w:t>
      </w:r>
      <w:r>
        <w:t>х</w:t>
      </w:r>
      <w:r w:rsidRPr="00B925F9">
        <w:t xml:space="preserve"> предложени</w:t>
      </w:r>
      <w:r>
        <w:t>й для составления отзывов</w:t>
      </w:r>
      <w:r w:rsidRPr="00B925F9">
        <w:t>.</w:t>
      </w:r>
    </w:p>
    <w:p w:rsidR="00C81793" w:rsidRPr="002F2163" w:rsidRDefault="00C81793" w:rsidP="00C81793">
      <w:pPr>
        <w:pStyle w:val="ListParagraph1"/>
        <w:ind w:left="462"/>
        <w:rPr>
          <w:rStyle w:val="12"/>
          <w:rFonts w:cs="Times New Roman"/>
          <w:sz w:val="18"/>
          <w:szCs w:val="20"/>
        </w:rPr>
      </w:pPr>
    </w:p>
    <w:p w:rsidR="00C81793" w:rsidRPr="00677F54" w:rsidRDefault="00C81793" w:rsidP="00C81793">
      <w:pPr>
        <w:pStyle w:val="ListParagraph1"/>
        <w:numPr>
          <w:ilvl w:val="0"/>
          <w:numId w:val="2"/>
        </w:numPr>
        <w:tabs>
          <w:tab w:val="clear" w:pos="1080"/>
          <w:tab w:val="num" w:pos="0"/>
          <w:tab w:val="num" w:pos="720"/>
        </w:tabs>
        <w:ind w:left="462" w:hanging="462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677F54">
        <w:rPr>
          <w:rStyle w:val="12"/>
          <w:rFonts w:ascii="Times New Roman" w:hAnsi="Times New Roman" w:cs="Times New Roman"/>
          <w:b/>
          <w:sz w:val="24"/>
          <w:szCs w:val="24"/>
        </w:rPr>
        <w:t>SWOT-анализ возможностей проведения ОЭР</w:t>
      </w:r>
    </w:p>
    <w:p w:rsidR="00C81793" w:rsidRDefault="00C81793" w:rsidP="00C81793">
      <w:pPr>
        <w:jc w:val="both"/>
      </w:pPr>
    </w:p>
    <w:p w:rsidR="00C81793" w:rsidRPr="00E7237D" w:rsidRDefault="00C81793" w:rsidP="00C81793">
      <w:pPr>
        <w:widowControl w:val="0"/>
        <w:suppressAutoHyphens/>
        <w:autoSpaceDE w:val="0"/>
        <w:spacing w:before="120" w:after="120"/>
        <w:jc w:val="center"/>
        <w:rPr>
          <w:b/>
          <w:sz w:val="28"/>
          <w:szCs w:val="28"/>
          <w:lang w:eastAsia="ar-SA"/>
        </w:rPr>
      </w:pPr>
      <w:r w:rsidRPr="00E7237D">
        <w:rPr>
          <w:b/>
          <w:sz w:val="28"/>
          <w:szCs w:val="28"/>
          <w:lang w:eastAsia="ar-SA"/>
        </w:rPr>
        <w:t>Внутренние факторы</w:t>
      </w:r>
    </w:p>
    <w:tbl>
      <w:tblPr>
        <w:tblpPr w:leftFromText="180" w:rightFromText="180" w:vertAnchor="text" w:horzAnchor="margin" w:tblpXSpec="center" w:tblpY="182"/>
        <w:tblW w:w="10201" w:type="dxa"/>
        <w:tblLayout w:type="fixed"/>
        <w:tblLook w:val="0000" w:firstRow="0" w:lastRow="0" w:firstColumn="0" w:lastColumn="0" w:noHBand="0" w:noVBand="0"/>
      </w:tblPr>
      <w:tblGrid>
        <w:gridCol w:w="2263"/>
        <w:gridCol w:w="4111"/>
        <w:gridCol w:w="3827"/>
      </w:tblGrid>
      <w:tr w:rsidR="00C81793" w:rsidRPr="00E7237D" w:rsidTr="006E1A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>Факторы, способствующие проведению ОЭР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>Сильная сторона</w:t>
            </w:r>
          </w:p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>(преимущества)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>Слабая сторона</w:t>
            </w:r>
          </w:p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>(недостатки)</w:t>
            </w:r>
          </w:p>
        </w:tc>
      </w:tr>
      <w:tr w:rsidR="00C81793" w:rsidRPr="00E7237D" w:rsidTr="006E1AB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Система управления ОО</w:t>
            </w:r>
            <w:r>
              <w:rPr>
                <w:szCs w:val="28"/>
                <w:lang w:eastAsia="ar-SA"/>
              </w:rPr>
              <w:t xml:space="preserve"> и УДО</w:t>
            </w:r>
          </w:p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Профессионализм руководителей разного уровня, ориентация на развитие научно-методических умений педагогов.</w:t>
            </w:r>
          </w:p>
          <w:p w:rsidR="00C81793" w:rsidRPr="00E7237D" w:rsidRDefault="00C81793" w:rsidP="006E1AB6">
            <w:pPr>
              <w:suppressAutoHyphens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Информатиз</w:t>
            </w:r>
            <w:r>
              <w:rPr>
                <w:szCs w:val="28"/>
                <w:lang w:eastAsia="ar-SA"/>
              </w:rPr>
              <w:t xml:space="preserve">ация </w:t>
            </w:r>
            <w:r w:rsidRPr="00E7237D">
              <w:rPr>
                <w:szCs w:val="28"/>
                <w:lang w:eastAsia="ar-SA"/>
              </w:rPr>
              <w:t>процес</w:t>
            </w:r>
            <w:r>
              <w:rPr>
                <w:szCs w:val="28"/>
                <w:lang w:eastAsia="ar-SA"/>
              </w:rPr>
              <w:t>са</w:t>
            </w:r>
            <w:r w:rsidRPr="00E7237D">
              <w:rPr>
                <w:szCs w:val="28"/>
                <w:lang w:eastAsia="ar-SA"/>
              </w:rPr>
              <w:t xml:space="preserve"> 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Наличие правовых и административных барьеров для организации сетевого взаимодействия на уровне ОО и УДО</w:t>
            </w:r>
          </w:p>
        </w:tc>
      </w:tr>
      <w:tr w:rsidR="00C81793" w:rsidRPr="00E7237D" w:rsidTr="006E1AB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Образовательные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 xml:space="preserve">Наличие образовательных программ, разработанных в соответствии с требованиями </w:t>
            </w:r>
            <w:r>
              <w:rPr>
                <w:szCs w:val="28"/>
                <w:lang w:eastAsia="ar-SA"/>
              </w:rPr>
              <w:t>нормативных документов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Отсутствие опыта</w:t>
            </w:r>
            <w:r>
              <w:rPr>
                <w:szCs w:val="28"/>
                <w:lang w:eastAsia="ar-SA"/>
              </w:rPr>
              <w:t xml:space="preserve"> у ОО</w:t>
            </w:r>
            <w:r w:rsidRPr="00E7237D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использования </w:t>
            </w:r>
            <w:r w:rsidRPr="00E7237D">
              <w:rPr>
                <w:szCs w:val="28"/>
                <w:lang w:eastAsia="ar-SA"/>
              </w:rPr>
              <w:t xml:space="preserve">сетевых форм реализации образовательных программ </w:t>
            </w:r>
          </w:p>
        </w:tc>
      </w:tr>
      <w:tr w:rsidR="00C81793" w:rsidRPr="00E7237D" w:rsidTr="006E1A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 xml:space="preserve">Научно -методическое </w:t>
            </w:r>
            <w:r w:rsidRPr="00E7237D">
              <w:rPr>
                <w:szCs w:val="28"/>
                <w:lang w:eastAsia="ar-SA"/>
              </w:rPr>
              <w:lastRenderedPageBreak/>
              <w:t xml:space="preserve">сопровождение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lastRenderedPageBreak/>
              <w:t xml:space="preserve">Наличие высококвалифицированных консультантов из числа </w:t>
            </w:r>
            <w:r w:rsidRPr="00E7237D">
              <w:rPr>
                <w:szCs w:val="28"/>
                <w:lang w:eastAsia="ar-SA"/>
              </w:rPr>
              <w:lastRenderedPageBreak/>
              <w:t xml:space="preserve">педагогических и научных работников </w:t>
            </w:r>
            <w:r>
              <w:rPr>
                <w:szCs w:val="28"/>
                <w:lang w:eastAsia="ar-SA"/>
              </w:rPr>
              <w:t>различных организаций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2C1870">
              <w:rPr>
                <w:szCs w:val="28"/>
                <w:lang w:eastAsia="ar-SA"/>
              </w:rPr>
              <w:lastRenderedPageBreak/>
              <w:t>Недо</w:t>
            </w:r>
            <w:r>
              <w:rPr>
                <w:szCs w:val="28"/>
                <w:lang w:eastAsia="ar-SA"/>
              </w:rPr>
              <w:t xml:space="preserve">статочное количество методических рекомендаций по </w:t>
            </w:r>
            <w:r>
              <w:rPr>
                <w:szCs w:val="28"/>
                <w:lang w:eastAsia="ar-SA"/>
              </w:rPr>
              <w:lastRenderedPageBreak/>
              <w:t>вопросам ОЭР</w:t>
            </w:r>
          </w:p>
        </w:tc>
      </w:tr>
      <w:tr w:rsidR="00C81793" w:rsidRPr="00E7237D" w:rsidTr="006E1A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lastRenderedPageBreak/>
              <w:t>Экспериментальная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rPr>
                <w:b/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Успешный опыт экспериментальной деятельности на районном</w:t>
            </w:r>
            <w:r>
              <w:rPr>
                <w:szCs w:val="28"/>
                <w:lang w:eastAsia="ar-SA"/>
              </w:rPr>
              <w:t>, городском и федеральном</w:t>
            </w:r>
            <w:r w:rsidRPr="00E7237D">
              <w:rPr>
                <w:szCs w:val="28"/>
                <w:lang w:eastAsia="ar-SA"/>
              </w:rPr>
              <w:t xml:space="preserve"> уровн</w:t>
            </w:r>
            <w:r>
              <w:rPr>
                <w:szCs w:val="28"/>
                <w:lang w:eastAsia="ar-SA"/>
              </w:rPr>
              <w:t>ях</w:t>
            </w:r>
            <w:r w:rsidRPr="00E7237D">
              <w:rPr>
                <w:szCs w:val="28"/>
                <w:lang w:eastAsia="ar-SA"/>
              </w:rPr>
              <w:t>, успешный опыт проведения конференций</w:t>
            </w:r>
            <w:r>
              <w:rPr>
                <w:szCs w:val="28"/>
                <w:lang w:eastAsia="ar-SA"/>
              </w:rPr>
              <w:t>, вебинаров</w:t>
            </w:r>
            <w:r w:rsidRPr="00E7237D">
              <w:rPr>
                <w:szCs w:val="28"/>
                <w:lang w:eastAsia="ar-SA"/>
              </w:rPr>
              <w:t xml:space="preserve"> и семинаров различного уровня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Наличие профессиональных стереотипов у педагогов, препятствующих реализации отдельных инновационных практик и проектов</w:t>
            </w:r>
          </w:p>
        </w:tc>
      </w:tr>
      <w:tr w:rsidR="00C81793" w:rsidRPr="00E7237D" w:rsidTr="006E1A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Кадровое обеспечение и социальная защита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Высокопрофессиональный кадровый состав. Многолетний опыт инновационной деятельности. Наличие системы поддержки инновационной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Загруженность педагогических кадров, недостаточный уровень мотивации педагогов работать в условиях инновационных изменений</w:t>
            </w:r>
          </w:p>
        </w:tc>
      </w:tr>
      <w:tr w:rsidR="00C81793" w:rsidRPr="00E7237D" w:rsidTr="006E1AB6">
        <w:trPr>
          <w:trHeight w:val="109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 xml:space="preserve">Материально-техническая база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Техносфера УДОД позволяет реализовать программу ОЭР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Недостаточность материальных ресурсов для реализации отдельных практик</w:t>
            </w:r>
          </w:p>
        </w:tc>
      </w:tr>
      <w:tr w:rsidR="00C81793" w:rsidRPr="00E7237D" w:rsidTr="006E1A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Взаимодействие с различными учреждениями</w:t>
            </w:r>
            <w:r>
              <w:rPr>
                <w:szCs w:val="28"/>
                <w:lang w:eastAsia="ar-SA"/>
              </w:rPr>
              <w:t>,</w:t>
            </w:r>
            <w:r w:rsidRPr="00E7237D">
              <w:rPr>
                <w:szCs w:val="28"/>
                <w:lang w:eastAsia="ar-SA"/>
              </w:rPr>
              <w:t xml:space="preserve"> службами</w:t>
            </w:r>
            <w:r>
              <w:rPr>
                <w:szCs w:val="28"/>
                <w:lang w:eastAsia="ar-SA"/>
              </w:rPr>
              <w:t>, социальными партнерами</w:t>
            </w:r>
            <w:r w:rsidRPr="00E7237D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Создана система взаимодействия с учреждениями профессионального образования, СП</w:t>
            </w:r>
            <w:r w:rsidRPr="002C1870">
              <w:rPr>
                <w:szCs w:val="28"/>
                <w:lang w:eastAsia="ar-SA"/>
              </w:rPr>
              <w:t>б</w:t>
            </w:r>
            <w:r w:rsidRPr="00E7237D">
              <w:rPr>
                <w:szCs w:val="28"/>
                <w:lang w:eastAsia="ar-SA"/>
              </w:rPr>
              <w:t xml:space="preserve"> АППО, ИМЦ </w:t>
            </w:r>
            <w:r>
              <w:rPr>
                <w:szCs w:val="28"/>
                <w:lang w:eastAsia="ar-SA"/>
              </w:rPr>
              <w:t>Московск</w:t>
            </w:r>
            <w:r w:rsidRPr="00E7237D">
              <w:rPr>
                <w:szCs w:val="28"/>
                <w:lang w:eastAsia="ar-SA"/>
              </w:rPr>
              <w:t xml:space="preserve">ого района, </w:t>
            </w:r>
            <w:r>
              <w:rPr>
                <w:szCs w:val="28"/>
                <w:lang w:eastAsia="ar-SA"/>
              </w:rPr>
              <w:t>с ОО Московского района СПб,</w:t>
            </w:r>
            <w:r w:rsidRPr="005279F1">
              <w:rPr>
                <w:szCs w:val="28"/>
                <w:lang w:eastAsia="ar-SA"/>
              </w:rPr>
              <w:t xml:space="preserve"> организаци</w:t>
            </w:r>
            <w:r>
              <w:rPr>
                <w:szCs w:val="28"/>
                <w:lang w:eastAsia="ar-SA"/>
              </w:rPr>
              <w:t>ями</w:t>
            </w:r>
            <w:r w:rsidRPr="005279F1">
              <w:rPr>
                <w:szCs w:val="28"/>
                <w:lang w:eastAsia="ar-SA"/>
              </w:rPr>
              <w:t>-работодател</w:t>
            </w:r>
            <w:r>
              <w:rPr>
                <w:szCs w:val="28"/>
                <w:lang w:eastAsia="ar-SA"/>
              </w:rPr>
              <w:t>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Наличие правовых и административных барьеров для организации </w:t>
            </w:r>
            <w:r w:rsidRPr="005279F1">
              <w:rPr>
                <w:szCs w:val="28"/>
                <w:lang w:eastAsia="ar-SA"/>
              </w:rPr>
              <w:t>межведомственного взаимодействия, слабая заинтересованность организаций-работодателей</w:t>
            </w:r>
          </w:p>
        </w:tc>
      </w:tr>
      <w:tr w:rsidR="00C81793" w:rsidRPr="00E7237D" w:rsidTr="006E1A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Сформированност</w:t>
            </w:r>
            <w:r>
              <w:rPr>
                <w:szCs w:val="28"/>
                <w:lang w:eastAsia="ar-SA"/>
              </w:rPr>
              <w:t>ь информационного пространства</w:t>
            </w:r>
            <w:r w:rsidRPr="00E7237D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Наличие выхода в Интернет; динамично функционирует и постоян</w:t>
            </w:r>
            <w:r>
              <w:rPr>
                <w:szCs w:val="28"/>
                <w:lang w:eastAsia="ar-SA"/>
              </w:rPr>
              <w:t>но обновляется официальный сайт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</w:t>
            </w:r>
            <w:r w:rsidRPr="00E7237D">
              <w:rPr>
                <w:szCs w:val="28"/>
                <w:lang w:eastAsia="ar-SA"/>
              </w:rPr>
              <w:t>е создана система интерактивных консультаций для учащихся и родителей</w:t>
            </w:r>
          </w:p>
        </w:tc>
      </w:tr>
    </w:tbl>
    <w:p w:rsidR="00C81793" w:rsidRDefault="00C81793" w:rsidP="00C81793">
      <w:pPr>
        <w:widowControl w:val="0"/>
        <w:suppressAutoHyphens/>
        <w:autoSpaceDE w:val="0"/>
        <w:spacing w:before="240" w:after="240"/>
        <w:jc w:val="center"/>
        <w:rPr>
          <w:b/>
          <w:sz w:val="28"/>
          <w:szCs w:val="28"/>
          <w:lang w:eastAsia="ar-SA"/>
        </w:rPr>
      </w:pPr>
    </w:p>
    <w:p w:rsidR="00C81793" w:rsidRPr="00E7237D" w:rsidRDefault="00C81793" w:rsidP="00C81793">
      <w:pPr>
        <w:widowControl w:val="0"/>
        <w:suppressAutoHyphens/>
        <w:autoSpaceDE w:val="0"/>
        <w:spacing w:before="240" w:after="240"/>
        <w:jc w:val="center"/>
        <w:rPr>
          <w:b/>
          <w:sz w:val="28"/>
          <w:szCs w:val="28"/>
          <w:lang w:eastAsia="ar-SA"/>
        </w:rPr>
      </w:pPr>
      <w:r w:rsidRPr="00E7237D">
        <w:rPr>
          <w:b/>
          <w:sz w:val="28"/>
          <w:szCs w:val="28"/>
          <w:lang w:eastAsia="ar-SA"/>
        </w:rPr>
        <w:t>Внешние факторы</w:t>
      </w:r>
    </w:p>
    <w:tbl>
      <w:tblPr>
        <w:tblW w:w="10476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2361"/>
        <w:gridCol w:w="4571"/>
        <w:gridCol w:w="3544"/>
      </w:tblGrid>
      <w:tr w:rsidR="00C81793" w:rsidRPr="00E7237D" w:rsidTr="006E1AB6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 xml:space="preserve">Факторы, оказывающие влияние </w:t>
            </w:r>
            <w:r>
              <w:rPr>
                <w:b/>
                <w:szCs w:val="28"/>
                <w:lang w:eastAsia="ar-SA"/>
              </w:rPr>
              <w:t>на реализацию</w:t>
            </w:r>
            <w:r w:rsidRPr="006D6987">
              <w:rPr>
                <w:b/>
                <w:szCs w:val="28"/>
                <w:lang w:eastAsia="ar-SA"/>
              </w:rPr>
              <w:t xml:space="preserve"> ОЭР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 xml:space="preserve">Благоприятные возможности развития </w:t>
            </w:r>
            <w:r>
              <w:rPr>
                <w:b/>
                <w:szCs w:val="28"/>
                <w:lang w:eastAsia="ar-SA"/>
              </w:rPr>
              <w:t>учреждения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E7237D">
              <w:rPr>
                <w:b/>
                <w:szCs w:val="28"/>
                <w:lang w:eastAsia="ar-SA"/>
              </w:rPr>
              <w:t>Ограничения и риски</w:t>
            </w:r>
          </w:p>
        </w:tc>
      </w:tr>
      <w:tr w:rsidR="00C81793" w:rsidRPr="00E7237D" w:rsidTr="006E1AB6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 xml:space="preserve">Место </w:t>
            </w:r>
            <w:r>
              <w:rPr>
                <w:szCs w:val="28"/>
                <w:lang w:eastAsia="ar-SA"/>
              </w:rPr>
              <w:t>расположения</w:t>
            </w:r>
            <w:r w:rsidRPr="00E7237D">
              <w:rPr>
                <w:szCs w:val="28"/>
                <w:lang w:eastAsia="ar-SA"/>
              </w:rPr>
              <w:t xml:space="preserve"> и социально-культурное окружение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Высокий научный, культурный и кадровый потенциал научных, методических, информационных, промышленных и образовательных учреждений Санкт-Петербурга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 xml:space="preserve">Риск неготовности отдельных </w:t>
            </w:r>
            <w:r>
              <w:rPr>
                <w:szCs w:val="28"/>
                <w:lang w:eastAsia="ar-SA"/>
              </w:rPr>
              <w:t>ОО</w:t>
            </w:r>
            <w:r w:rsidRPr="00E7237D">
              <w:rPr>
                <w:szCs w:val="28"/>
                <w:lang w:eastAsia="ar-SA"/>
              </w:rPr>
              <w:t xml:space="preserve"> района к системным изменениям, связанным с </w:t>
            </w:r>
            <w:r>
              <w:rPr>
                <w:szCs w:val="28"/>
                <w:lang w:eastAsia="ar-SA"/>
              </w:rPr>
              <w:t xml:space="preserve">расширением образовательных возможностей </w:t>
            </w:r>
          </w:p>
        </w:tc>
      </w:tr>
      <w:tr w:rsidR="00C81793" w:rsidRPr="00E7237D" w:rsidTr="006E1AB6">
        <w:trPr>
          <w:trHeight w:val="83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Запрос на реализацию деятельности</w:t>
            </w:r>
            <w:r>
              <w:rPr>
                <w:szCs w:val="28"/>
                <w:lang w:eastAsia="ar-SA"/>
              </w:rPr>
              <w:t xml:space="preserve"> по расширению </w:t>
            </w:r>
            <w:r w:rsidRPr="006D6987">
              <w:rPr>
                <w:szCs w:val="28"/>
                <w:lang w:eastAsia="ar-SA"/>
              </w:rPr>
              <w:t>образовательных возможностей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Наличие государственного заказа и общественного запроса</w:t>
            </w:r>
            <w:r>
              <w:t xml:space="preserve"> на </w:t>
            </w:r>
            <w:r w:rsidRPr="006D6987">
              <w:rPr>
                <w:szCs w:val="28"/>
                <w:lang w:eastAsia="ar-SA"/>
              </w:rPr>
              <w:t>расширени</w:t>
            </w:r>
            <w:r>
              <w:rPr>
                <w:szCs w:val="28"/>
                <w:lang w:eastAsia="ar-SA"/>
              </w:rPr>
              <w:t>е</w:t>
            </w:r>
            <w:r w:rsidRPr="006D6987">
              <w:rPr>
                <w:szCs w:val="28"/>
                <w:lang w:eastAsia="ar-SA"/>
              </w:rPr>
              <w:t xml:space="preserve"> образовательных возможностей</w:t>
            </w:r>
            <w:r w:rsidRPr="00E7237D">
              <w:rPr>
                <w:szCs w:val="28"/>
                <w:lang w:eastAsia="ar-SA"/>
              </w:rPr>
              <w:t xml:space="preserve">; востребованность у учащихся и родителей различных форм </w:t>
            </w:r>
            <w:r w:rsidRPr="006D6987">
              <w:rPr>
                <w:szCs w:val="28"/>
                <w:lang w:eastAsia="ar-SA"/>
              </w:rPr>
              <w:t>образовательных возможностей</w:t>
            </w:r>
            <w:r>
              <w:rPr>
                <w:szCs w:val="28"/>
                <w:lang w:eastAsia="ar-SA"/>
              </w:rPr>
              <w:t xml:space="preserve"> через систему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2C1870">
              <w:rPr>
                <w:szCs w:val="28"/>
                <w:lang w:eastAsia="ar-SA"/>
              </w:rPr>
              <w:t>Нед</w:t>
            </w:r>
            <w:r>
              <w:rPr>
                <w:szCs w:val="28"/>
                <w:lang w:eastAsia="ar-SA"/>
              </w:rPr>
              <w:t>остаточно высокий</w:t>
            </w:r>
            <w:r w:rsidRPr="00E7237D">
              <w:rPr>
                <w:szCs w:val="28"/>
                <w:lang w:eastAsia="ar-SA"/>
              </w:rPr>
              <w:t xml:space="preserve"> уровень </w:t>
            </w:r>
            <w:r>
              <w:rPr>
                <w:szCs w:val="28"/>
                <w:lang w:eastAsia="ar-SA"/>
              </w:rPr>
              <w:t xml:space="preserve">готовности педагогов и обучающихся и их родителей к выбору из </w:t>
            </w:r>
            <w:r w:rsidRPr="009612DD">
              <w:rPr>
                <w:szCs w:val="28"/>
                <w:lang w:eastAsia="ar-SA"/>
              </w:rPr>
              <w:t>расширенного спектра образовательных возможностей</w:t>
            </w:r>
          </w:p>
        </w:tc>
      </w:tr>
      <w:tr w:rsidR="00C81793" w:rsidRPr="00E7237D" w:rsidTr="006E1AB6">
        <w:trPr>
          <w:trHeight w:val="83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Финансирование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Изменение финансовой политики в образовании</w:t>
            </w:r>
            <w:r>
              <w:rPr>
                <w:szCs w:val="28"/>
                <w:lang w:eastAsia="ar-SA"/>
              </w:rPr>
              <w:t>,</w:t>
            </w:r>
            <w:r w:rsidRPr="00E7237D">
              <w:rPr>
                <w:szCs w:val="28"/>
                <w:lang w:eastAsia="ar-SA"/>
              </w:rPr>
              <w:t xml:space="preserve"> возможность получения дополнительных средств посредством участия У</w:t>
            </w:r>
            <w:r>
              <w:rPr>
                <w:szCs w:val="28"/>
                <w:lang w:eastAsia="ar-SA"/>
              </w:rPr>
              <w:t xml:space="preserve">ДО </w:t>
            </w:r>
            <w:r w:rsidRPr="00E7237D">
              <w:rPr>
                <w:szCs w:val="28"/>
                <w:lang w:eastAsia="ar-SA"/>
              </w:rPr>
              <w:t>проектах, грантах и т.д</w:t>
            </w:r>
            <w:r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93" w:rsidRPr="00E7237D" w:rsidRDefault="00C81793" w:rsidP="006E1AB6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E7237D">
              <w:rPr>
                <w:szCs w:val="28"/>
                <w:lang w:eastAsia="ar-SA"/>
              </w:rPr>
              <w:t>Ограниченность финансовых ресурсов системы образования</w:t>
            </w:r>
          </w:p>
        </w:tc>
      </w:tr>
    </w:tbl>
    <w:p w:rsidR="00C81793" w:rsidRPr="00E7237D" w:rsidRDefault="00C81793" w:rsidP="00C81793">
      <w:pPr>
        <w:widowControl w:val="0"/>
        <w:suppressAutoHyphens/>
        <w:autoSpaceDE w:val="0"/>
        <w:snapToGrid w:val="0"/>
        <w:rPr>
          <w:szCs w:val="28"/>
          <w:lang w:eastAsia="ar-SA"/>
        </w:rPr>
      </w:pPr>
    </w:p>
    <w:p w:rsidR="00C81793" w:rsidRPr="00AD311D" w:rsidRDefault="00C81793" w:rsidP="00C81793">
      <w:pPr>
        <w:pStyle w:val="5"/>
        <w:jc w:val="both"/>
        <w:rPr>
          <w:rFonts w:ascii="Times New Roman" w:hAnsi="Times New Roman"/>
          <w:b/>
          <w:i/>
          <w:iCs/>
          <w:color w:val="auto"/>
        </w:rPr>
      </w:pPr>
      <w:r w:rsidRPr="00AD311D">
        <w:rPr>
          <w:rFonts w:ascii="Times New Roman" w:hAnsi="Times New Roman"/>
          <w:b/>
          <w:i/>
          <w:iCs/>
          <w:color w:val="auto"/>
        </w:rPr>
        <w:lastRenderedPageBreak/>
        <w:t>Глоссарий</w:t>
      </w:r>
    </w:p>
    <w:p w:rsidR="00C81793" w:rsidRDefault="00C81793" w:rsidP="00C81793">
      <w:pPr>
        <w:ind w:right="140" w:firstLine="709"/>
        <w:contextualSpacing/>
        <w:jc w:val="both"/>
        <w:rPr>
          <w:shd w:val="clear" w:color="auto" w:fill="FFFFFF"/>
        </w:rPr>
      </w:pPr>
      <w:r w:rsidRPr="00AD311D">
        <w:rPr>
          <w:b/>
          <w:i/>
        </w:rPr>
        <w:t xml:space="preserve">Индивидуальный учебный план </w:t>
      </w:r>
      <w:r w:rsidRPr="00AD311D">
        <w:rPr>
          <w:shd w:val="clear" w:color="auto" w:fill="FFFFFF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Порядок осуществления обучения по индивидуальному учебному плану определяется образовательной организацией самостоятельно.</w:t>
      </w:r>
    </w:p>
    <w:p w:rsidR="00C81793" w:rsidRPr="00AD311D" w:rsidRDefault="00C81793" w:rsidP="00C81793">
      <w:pPr>
        <w:ind w:right="140" w:firstLine="709"/>
        <w:jc w:val="both"/>
      </w:pPr>
      <w:r w:rsidRPr="00AD311D">
        <w:rPr>
          <w:b/>
          <w:i/>
        </w:rPr>
        <w:t xml:space="preserve">Индивидуальная образовательная программа </w:t>
      </w:r>
      <w:r w:rsidRPr="00AD311D">
        <w:rPr>
          <w:i/>
        </w:rPr>
        <w:t xml:space="preserve">– </w:t>
      </w:r>
      <w:r w:rsidRPr="00AD311D">
        <w:rPr>
          <w:shd w:val="clear" w:color="auto" w:fill="FFFFFF"/>
        </w:rPr>
        <w:t>программа образовательной деятельности обучающегося, составленная на основе его интересов и образовательного запроса, фиксирующая образовательные цели и результаты.</w:t>
      </w:r>
    </w:p>
    <w:p w:rsidR="00C81793" w:rsidRPr="00AD311D" w:rsidRDefault="00C81793" w:rsidP="00C81793">
      <w:pPr>
        <w:ind w:right="142" w:firstLine="709"/>
        <w:contextualSpacing/>
        <w:jc w:val="both"/>
      </w:pPr>
      <w:r w:rsidRPr="00AD311D">
        <w:rPr>
          <w:b/>
          <w:i/>
        </w:rPr>
        <w:t xml:space="preserve">Индивидуальный образовательный маршрут </w:t>
      </w:r>
      <w:r w:rsidRPr="00AD311D">
        <w:rPr>
          <w:i/>
        </w:rPr>
        <w:t xml:space="preserve">– </w:t>
      </w:r>
      <w:r w:rsidRPr="00AD311D">
        <w:t>целенаправленно проектируемая дифференцированная образовательная программа, обеспечивающая учащемуся позиции субъекта выбора при осуществлении преподавателями педагогической поддержки его самоопределения и самореализации (С.В. Воробьева, Н.А. Лабунская, А.П. Тряпицына, Ю.Ф. Тимофеева и др.).</w:t>
      </w:r>
    </w:p>
    <w:p w:rsidR="00C81793" w:rsidRPr="00AD311D" w:rsidRDefault="00C81793" w:rsidP="00C81793">
      <w:pPr>
        <w:ind w:right="142" w:firstLine="709"/>
        <w:contextualSpacing/>
        <w:jc w:val="both"/>
      </w:pPr>
      <w:r w:rsidRPr="00AD311D">
        <w:rPr>
          <w:b/>
          <w:i/>
        </w:rPr>
        <w:t xml:space="preserve">Индивидуальная образовательная траектория </w:t>
      </w:r>
      <w:r w:rsidRPr="00AD311D">
        <w:rPr>
          <w:b/>
        </w:rPr>
        <w:t>-</w:t>
      </w:r>
      <w:r w:rsidRPr="00AD311D">
        <w:t xml:space="preserve"> индивидуальный процесс продвижения школьника в личностно значимом образовании, предполагающий содержательное и организационное направления реализации в соответствии с интересами, способностями и образовательными намерениями ученика.</w:t>
      </w:r>
      <w:r>
        <w:t xml:space="preserve"> </w:t>
      </w:r>
      <w:r w:rsidRPr="00343C12">
        <w:t>Индивидуальный образовательный маршрут и способ его прохождения.</w:t>
      </w:r>
    </w:p>
    <w:p w:rsidR="00C81793" w:rsidRPr="00AD311D" w:rsidRDefault="00C81793" w:rsidP="00C81793">
      <w:pPr>
        <w:ind w:firstLine="708"/>
        <w:jc w:val="both"/>
      </w:pPr>
      <w:r w:rsidRPr="00AD311D">
        <w:rPr>
          <w:b/>
          <w:i/>
        </w:rPr>
        <w:t xml:space="preserve">Индивидуальный проект </w:t>
      </w:r>
      <w:r w:rsidRPr="00AD311D">
        <w:rPr>
          <w:i/>
        </w:rPr>
        <w:t xml:space="preserve">– </w:t>
      </w:r>
      <w:r w:rsidRPr="00AD311D">
        <w:t>учебный проект, выполняемый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</w:t>
      </w:r>
      <w:r>
        <w:t xml:space="preserve"> </w:t>
      </w:r>
      <w:r w:rsidRPr="00AD311D">
        <w:t>социальной, художественно-творческой, иной) (п. 11 ФГОС СОО). (Обязателен для каждого обучающегося).</w:t>
      </w:r>
    </w:p>
    <w:p w:rsidR="00C81793" w:rsidRPr="00AD311D" w:rsidRDefault="00C81793" w:rsidP="00C81793">
      <w:pPr>
        <w:ind w:firstLine="708"/>
        <w:jc w:val="both"/>
        <w:rPr>
          <w:b/>
          <w:i/>
        </w:rPr>
      </w:pPr>
      <w:r w:rsidRPr="00AD311D">
        <w:rPr>
          <w:b/>
          <w:i/>
        </w:rPr>
        <w:t xml:space="preserve">Неформальное образование </w:t>
      </w:r>
      <w:r w:rsidRPr="00AD311D">
        <w:rPr>
          <w:i/>
        </w:rPr>
        <w:t>–</w:t>
      </w:r>
      <w:r w:rsidRPr="00AD311D">
        <w:rPr>
          <w:b/>
          <w:i/>
        </w:rPr>
        <w:t xml:space="preserve"> </w:t>
      </w:r>
      <w:r w:rsidRPr="00AD311D">
        <w:t>любой вид организованной и систематической деятельности, которая может не совпадать с деятельностью школ, колледжей, университетов и других учреждений, входящих в формальные системы образования.</w:t>
      </w:r>
    </w:p>
    <w:p w:rsidR="00C81793" w:rsidRPr="00AD311D" w:rsidRDefault="00C81793" w:rsidP="00C81793">
      <w:pPr>
        <w:ind w:firstLine="708"/>
        <w:jc w:val="both"/>
      </w:pPr>
      <w:r w:rsidRPr="00AD311D">
        <w:rPr>
          <w:b/>
          <w:i/>
        </w:rPr>
        <w:t xml:space="preserve">Сетевое взаимодействие </w:t>
      </w:r>
      <w:r w:rsidRPr="00AD311D">
        <w:rPr>
          <w:i/>
        </w:rPr>
        <w:t>–</w:t>
      </w:r>
      <w:r w:rsidRPr="00AD311D">
        <w:rPr>
          <w:b/>
          <w:i/>
        </w:rPr>
        <w:t xml:space="preserve"> </w:t>
      </w:r>
      <w:r w:rsidRPr="00AD311D">
        <w:t>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 это способ деятельности по совместному использованию ресурсов (М. Ю. Швецов, Л. Д. Алдар).</w:t>
      </w:r>
    </w:p>
    <w:p w:rsidR="00C81793" w:rsidRPr="00BA382F" w:rsidRDefault="00C81793" w:rsidP="00C81793">
      <w:pPr>
        <w:jc w:val="both"/>
      </w:pPr>
    </w:p>
    <w:p w:rsidR="00C81793" w:rsidRDefault="00C81793" w:rsidP="00C81793">
      <w:pPr>
        <w:ind w:left="708" w:firstLine="708"/>
        <w:jc w:val="both"/>
      </w:pPr>
    </w:p>
    <w:p w:rsidR="00C81793" w:rsidRDefault="00C81793" w:rsidP="00C81793">
      <w:pPr>
        <w:ind w:left="708" w:firstLine="708"/>
        <w:jc w:val="both"/>
      </w:pPr>
    </w:p>
    <w:p w:rsidR="00C81793" w:rsidRPr="0070035A" w:rsidRDefault="00C81793" w:rsidP="00C81793">
      <w:pPr>
        <w:ind w:left="708" w:firstLine="708"/>
        <w:jc w:val="both"/>
      </w:pPr>
      <w:r w:rsidRPr="0070035A">
        <w:t xml:space="preserve">Директор           </w:t>
      </w:r>
      <w:r w:rsidRPr="0070035A">
        <w:tab/>
      </w:r>
      <w:r w:rsidRPr="0070035A">
        <w:tab/>
      </w:r>
      <w:r w:rsidRPr="0070035A">
        <w:tab/>
      </w:r>
      <w:r w:rsidRPr="0070035A">
        <w:tab/>
      </w:r>
      <w:r w:rsidRPr="0070035A">
        <w:tab/>
        <w:t xml:space="preserve">Исаева Е.А.           </w:t>
      </w:r>
    </w:p>
    <w:p w:rsidR="00C81793" w:rsidRPr="0070035A" w:rsidRDefault="00C81793" w:rsidP="00C81793">
      <w:pPr>
        <w:pStyle w:val="a8"/>
        <w:ind w:left="708" w:firstLine="708"/>
      </w:pPr>
      <w:r w:rsidRPr="0070035A">
        <w:t>М.П.</w:t>
      </w:r>
    </w:p>
    <w:p w:rsidR="00663225" w:rsidRDefault="00663225"/>
    <w:sectPr w:rsidR="00663225" w:rsidSect="0004614A">
      <w:footerReference w:type="default" r:id="rId8"/>
      <w:pgSz w:w="11906" w:h="16838"/>
      <w:pgMar w:top="709" w:right="851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04" w:rsidRDefault="00F70804">
      <w:r>
        <w:separator/>
      </w:r>
    </w:p>
  </w:endnote>
  <w:endnote w:type="continuationSeparator" w:id="0">
    <w:p w:rsidR="00F70804" w:rsidRDefault="00F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36" w:rsidRDefault="0004614A">
    <w:pPr>
      <w:pStyle w:val="a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5CFE">
      <w:rPr>
        <w:noProof/>
      </w:rPr>
      <w:t>7</w:t>
    </w:r>
    <w:r>
      <w:rPr>
        <w:noProof/>
      </w:rPr>
      <w:fldChar w:fldCharType="end"/>
    </w:r>
  </w:p>
  <w:p w:rsidR="00750D36" w:rsidRDefault="00F708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04" w:rsidRDefault="00F70804">
      <w:r>
        <w:separator/>
      </w:r>
    </w:p>
  </w:footnote>
  <w:footnote w:type="continuationSeparator" w:id="0">
    <w:p w:rsidR="00F70804" w:rsidRDefault="00F7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E8A"/>
    <w:multiLevelType w:val="hybridMultilevel"/>
    <w:tmpl w:val="F3FA7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AD0C7E"/>
    <w:multiLevelType w:val="hybridMultilevel"/>
    <w:tmpl w:val="E308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F7F"/>
    <w:multiLevelType w:val="hybridMultilevel"/>
    <w:tmpl w:val="EEA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0DE2"/>
    <w:multiLevelType w:val="hybridMultilevel"/>
    <w:tmpl w:val="346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E66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441C3"/>
    <w:multiLevelType w:val="hybridMultilevel"/>
    <w:tmpl w:val="2580F2EA"/>
    <w:lvl w:ilvl="0" w:tplc="DE8899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5A1C92"/>
    <w:multiLevelType w:val="hybridMultilevel"/>
    <w:tmpl w:val="97DA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1775D"/>
    <w:multiLevelType w:val="multilevel"/>
    <w:tmpl w:val="01E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93648"/>
    <w:multiLevelType w:val="hybridMultilevel"/>
    <w:tmpl w:val="52807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9D4F21"/>
    <w:multiLevelType w:val="hybridMultilevel"/>
    <w:tmpl w:val="CDFCCB2C"/>
    <w:lvl w:ilvl="0" w:tplc="0E3C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A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83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C1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A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C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0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8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BF5734"/>
    <w:multiLevelType w:val="hybridMultilevel"/>
    <w:tmpl w:val="75827A7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B566B1C"/>
    <w:multiLevelType w:val="hybridMultilevel"/>
    <w:tmpl w:val="AFF4CC94"/>
    <w:lvl w:ilvl="0" w:tplc="CEC29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932DAF"/>
    <w:multiLevelType w:val="hybridMultilevel"/>
    <w:tmpl w:val="801C207C"/>
    <w:lvl w:ilvl="0" w:tplc="8FC60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2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EE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8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1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6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2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0F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E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ED6501"/>
    <w:multiLevelType w:val="hybridMultilevel"/>
    <w:tmpl w:val="9E00F274"/>
    <w:lvl w:ilvl="0" w:tplc="A8F2C198">
      <w:start w:val="4"/>
      <w:numFmt w:val="decimal"/>
      <w:lvlText w:val="%1."/>
      <w:lvlJc w:val="left"/>
      <w:pPr>
        <w:ind w:left="5550" w:hanging="51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615B08"/>
    <w:multiLevelType w:val="hybridMultilevel"/>
    <w:tmpl w:val="39920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2B0111"/>
    <w:multiLevelType w:val="hybridMultilevel"/>
    <w:tmpl w:val="5106DA96"/>
    <w:lvl w:ilvl="0" w:tplc="6046E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68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84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2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86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6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CB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681E2A"/>
    <w:multiLevelType w:val="hybridMultilevel"/>
    <w:tmpl w:val="CEB0EE7E"/>
    <w:lvl w:ilvl="0" w:tplc="F4562EE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CE3060"/>
    <w:multiLevelType w:val="hybridMultilevel"/>
    <w:tmpl w:val="8E30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0266C9"/>
    <w:multiLevelType w:val="hybridMultilevel"/>
    <w:tmpl w:val="E4DA187C"/>
    <w:lvl w:ilvl="0" w:tplc="DE8899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1D0B"/>
    <w:multiLevelType w:val="hybridMultilevel"/>
    <w:tmpl w:val="8E085A06"/>
    <w:lvl w:ilvl="0" w:tplc="9FA4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347601"/>
    <w:multiLevelType w:val="hybridMultilevel"/>
    <w:tmpl w:val="A02C3A8A"/>
    <w:lvl w:ilvl="0" w:tplc="4E581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47D31"/>
    <w:multiLevelType w:val="hybridMultilevel"/>
    <w:tmpl w:val="3C28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4C68"/>
    <w:multiLevelType w:val="hybridMultilevel"/>
    <w:tmpl w:val="D7E4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2EB1"/>
    <w:multiLevelType w:val="hybridMultilevel"/>
    <w:tmpl w:val="066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E80045"/>
    <w:multiLevelType w:val="multilevel"/>
    <w:tmpl w:val="097E748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5" w15:restartNumberingAfterBreak="0">
    <w:nsid w:val="56CD31C9"/>
    <w:multiLevelType w:val="hybridMultilevel"/>
    <w:tmpl w:val="9CC6BD84"/>
    <w:lvl w:ilvl="0" w:tplc="F7EE21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F41F02"/>
    <w:multiLevelType w:val="hybridMultilevel"/>
    <w:tmpl w:val="A8C4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F2570"/>
    <w:multiLevelType w:val="hybridMultilevel"/>
    <w:tmpl w:val="F2D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45FEF"/>
    <w:multiLevelType w:val="hybridMultilevel"/>
    <w:tmpl w:val="2BCEF464"/>
    <w:lvl w:ilvl="0" w:tplc="F4562E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5409"/>
    <w:multiLevelType w:val="hybridMultilevel"/>
    <w:tmpl w:val="6108DED0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0" w15:restartNumberingAfterBreak="0">
    <w:nsid w:val="74B22BE3"/>
    <w:multiLevelType w:val="hybridMultilevel"/>
    <w:tmpl w:val="DD3ABA1C"/>
    <w:lvl w:ilvl="0" w:tplc="25C2C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465"/>
    <w:multiLevelType w:val="hybridMultilevel"/>
    <w:tmpl w:val="2CECE48A"/>
    <w:lvl w:ilvl="0" w:tplc="F4562E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24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855EBC"/>
    <w:multiLevelType w:val="hybridMultilevel"/>
    <w:tmpl w:val="33E05F66"/>
    <w:lvl w:ilvl="0" w:tplc="DE88998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7"/>
  </w:num>
  <w:num w:numId="5">
    <w:abstractNumId w:val="11"/>
  </w:num>
  <w:num w:numId="6">
    <w:abstractNumId w:val="21"/>
  </w:num>
  <w:num w:numId="7">
    <w:abstractNumId w:val="16"/>
  </w:num>
  <w:num w:numId="8">
    <w:abstractNumId w:val="5"/>
  </w:num>
  <w:num w:numId="9">
    <w:abstractNumId w:val="33"/>
  </w:num>
  <w:num w:numId="10">
    <w:abstractNumId w:val="28"/>
  </w:num>
  <w:num w:numId="11">
    <w:abstractNumId w:val="25"/>
  </w:num>
  <w:num w:numId="12">
    <w:abstractNumId w:val="3"/>
  </w:num>
  <w:num w:numId="13">
    <w:abstractNumId w:val="24"/>
  </w:num>
  <w:num w:numId="14">
    <w:abstractNumId w:val="32"/>
  </w:num>
  <w:num w:numId="15">
    <w:abstractNumId w:val="4"/>
  </w:num>
  <w:num w:numId="16">
    <w:abstractNumId w:val="30"/>
  </w:num>
  <w:num w:numId="17">
    <w:abstractNumId w:val="26"/>
  </w:num>
  <w:num w:numId="18">
    <w:abstractNumId w:val="31"/>
  </w:num>
  <w:num w:numId="19">
    <w:abstractNumId w:val="7"/>
  </w:num>
  <w:num w:numId="20">
    <w:abstractNumId w:val="14"/>
  </w:num>
  <w:num w:numId="21">
    <w:abstractNumId w:val="13"/>
  </w:num>
  <w:num w:numId="22">
    <w:abstractNumId w:val="23"/>
  </w:num>
  <w:num w:numId="23">
    <w:abstractNumId w:val="6"/>
  </w:num>
  <w:num w:numId="24">
    <w:abstractNumId w:val="22"/>
  </w:num>
  <w:num w:numId="25">
    <w:abstractNumId w:val="29"/>
  </w:num>
  <w:num w:numId="26">
    <w:abstractNumId w:val="27"/>
  </w:num>
  <w:num w:numId="27">
    <w:abstractNumId w:val="0"/>
  </w:num>
  <w:num w:numId="28">
    <w:abstractNumId w:val="2"/>
  </w:num>
  <w:num w:numId="29">
    <w:abstractNumId w:val="1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3"/>
    <w:rsid w:val="0004614A"/>
    <w:rsid w:val="00663225"/>
    <w:rsid w:val="00745CFE"/>
    <w:rsid w:val="00C81793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F5F6-4F31-434C-8401-3F5140AA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793"/>
    <w:pPr>
      <w:keepNext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C81793"/>
    <w:pPr>
      <w:keepNext/>
      <w:outlineLvl w:val="1"/>
    </w:pPr>
    <w:rPr>
      <w:rFonts w:ascii="Arial Black" w:hAnsi="Arial Black"/>
      <w:spacing w:val="38"/>
      <w:sz w:val="32"/>
    </w:rPr>
  </w:style>
  <w:style w:type="paragraph" w:styleId="3">
    <w:name w:val="heading 3"/>
    <w:basedOn w:val="a"/>
    <w:next w:val="a"/>
    <w:link w:val="30"/>
    <w:uiPriority w:val="99"/>
    <w:qFormat/>
    <w:rsid w:val="00C81793"/>
    <w:pPr>
      <w:keepNext/>
      <w:outlineLvl w:val="2"/>
    </w:pPr>
    <w:rPr>
      <w:rFonts w:ascii="Arial Black" w:hAnsi="Arial Black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C817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81793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7">
    <w:name w:val="heading 7"/>
    <w:basedOn w:val="a"/>
    <w:next w:val="a"/>
    <w:link w:val="70"/>
    <w:uiPriority w:val="99"/>
    <w:qFormat/>
    <w:rsid w:val="00C8179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793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1793"/>
    <w:rPr>
      <w:rFonts w:ascii="Arial Black" w:eastAsia="Times New Roman" w:hAnsi="Arial Black" w:cs="Times New Roman"/>
      <w:spacing w:val="38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1793"/>
    <w:rPr>
      <w:rFonts w:ascii="Arial Black" w:eastAsia="Times New Roman" w:hAnsi="Arial Black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17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81793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8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81793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C8179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extnormal">
    <w:name w:val="textnormal"/>
    <w:basedOn w:val="a"/>
    <w:uiPriority w:val="99"/>
    <w:rsid w:val="00C81793"/>
    <w:pPr>
      <w:spacing w:before="52" w:after="52"/>
      <w:ind w:left="52" w:right="52"/>
    </w:pPr>
    <w:rPr>
      <w:rFonts w:ascii="Verdana" w:hAnsi="Verdana"/>
      <w:color w:val="000000"/>
      <w:sz w:val="21"/>
      <w:szCs w:val="21"/>
    </w:rPr>
  </w:style>
  <w:style w:type="character" w:styleId="a5">
    <w:name w:val="Hyperlink"/>
    <w:basedOn w:val="a0"/>
    <w:uiPriority w:val="99"/>
    <w:rsid w:val="00C81793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C81793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uiPriority w:val="99"/>
    <w:rsid w:val="00C817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rsid w:val="00C817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C817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817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1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C81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7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C81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81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17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C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C81793"/>
    <w:pPr>
      <w:ind w:left="708"/>
    </w:pPr>
  </w:style>
  <w:style w:type="character" w:customStyle="1" w:styleId="af2">
    <w:name w:val="Символ сноски"/>
    <w:uiPriority w:val="99"/>
    <w:rsid w:val="00C81793"/>
    <w:rPr>
      <w:vertAlign w:val="superscript"/>
    </w:rPr>
  </w:style>
  <w:style w:type="paragraph" w:styleId="af3">
    <w:name w:val="footnote text"/>
    <w:basedOn w:val="a"/>
    <w:link w:val="af4"/>
    <w:uiPriority w:val="99"/>
    <w:rsid w:val="00C81793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C817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rmal (Web)"/>
    <w:basedOn w:val="a"/>
    <w:uiPriority w:val="99"/>
    <w:rsid w:val="00C817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81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81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C81793"/>
    <w:rPr>
      <w:rFonts w:cs="Times New Roman"/>
    </w:rPr>
  </w:style>
  <w:style w:type="paragraph" w:customStyle="1" w:styleId="Normal">
    <w:name w:val="Normal Знак Знак"/>
    <w:uiPriority w:val="99"/>
    <w:rsid w:val="00C81793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uiPriority w:val="99"/>
    <w:rsid w:val="00C81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Знак1"/>
    <w:locked/>
    <w:rsid w:val="00C81793"/>
    <w:rPr>
      <w:rFonts w:ascii="Arial" w:hAnsi="Arial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C8179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s1">
    <w:name w:val="s1"/>
    <w:uiPriority w:val="99"/>
    <w:rsid w:val="00C81793"/>
  </w:style>
  <w:style w:type="character" w:styleId="af7">
    <w:name w:val="Strong"/>
    <w:basedOn w:val="a0"/>
    <w:uiPriority w:val="99"/>
    <w:qFormat/>
    <w:rsid w:val="00C81793"/>
    <w:rPr>
      <w:rFonts w:cs="Times New Roman"/>
      <w:b/>
      <w:bCs/>
    </w:rPr>
  </w:style>
  <w:style w:type="character" w:styleId="af8">
    <w:name w:val="FollowedHyperlink"/>
    <w:basedOn w:val="a0"/>
    <w:uiPriority w:val="99"/>
    <w:rsid w:val="00C81793"/>
    <w:rPr>
      <w:rFonts w:cs="Times New Roman"/>
      <w:color w:val="800080"/>
      <w:u w:val="single"/>
    </w:rPr>
  </w:style>
  <w:style w:type="paragraph" w:customStyle="1" w:styleId="25">
    <w:name w:val="Абзац списка2"/>
    <w:basedOn w:val="a"/>
    <w:uiPriority w:val="99"/>
    <w:rsid w:val="00C81793"/>
    <w:pPr>
      <w:ind w:left="720"/>
      <w:contextualSpacing/>
    </w:pPr>
  </w:style>
  <w:style w:type="paragraph" w:styleId="af9">
    <w:name w:val="List"/>
    <w:basedOn w:val="a"/>
    <w:uiPriority w:val="99"/>
    <w:rsid w:val="00C81793"/>
    <w:pPr>
      <w:autoSpaceDE w:val="0"/>
      <w:autoSpaceDN w:val="0"/>
      <w:ind w:left="283" w:hanging="283"/>
    </w:pPr>
    <w:rPr>
      <w:sz w:val="20"/>
      <w:szCs w:val="20"/>
    </w:rPr>
  </w:style>
  <w:style w:type="paragraph" w:styleId="afa">
    <w:name w:val="No Spacing"/>
    <w:basedOn w:val="a"/>
    <w:uiPriority w:val="99"/>
    <w:qFormat/>
    <w:rsid w:val="00C81793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C8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51">
    <w:name w:val="Абзац списка5"/>
    <w:basedOn w:val="a"/>
    <w:uiPriority w:val="99"/>
    <w:rsid w:val="00C81793"/>
    <w:pPr>
      <w:ind w:left="720"/>
      <w:contextualSpacing/>
    </w:pPr>
  </w:style>
  <w:style w:type="character" w:styleId="afb">
    <w:name w:val="Emphasis"/>
    <w:basedOn w:val="a0"/>
    <w:uiPriority w:val="99"/>
    <w:qFormat/>
    <w:rsid w:val="00C81793"/>
    <w:rPr>
      <w:rFonts w:cs="Times New Roman"/>
      <w:i/>
      <w:iCs/>
    </w:rPr>
  </w:style>
  <w:style w:type="character" w:customStyle="1" w:styleId="hl">
    <w:name w:val="hl"/>
    <w:basedOn w:val="a0"/>
    <w:uiPriority w:val="99"/>
    <w:rsid w:val="00C81793"/>
    <w:rPr>
      <w:rFonts w:cs="Times New Roman"/>
    </w:rPr>
  </w:style>
  <w:style w:type="character" w:customStyle="1" w:styleId="wmi-callto">
    <w:name w:val="wmi-callto"/>
    <w:basedOn w:val="a0"/>
    <w:uiPriority w:val="99"/>
    <w:rsid w:val="00C81793"/>
    <w:rPr>
      <w:rFonts w:cs="Times New Roman"/>
    </w:rPr>
  </w:style>
  <w:style w:type="character" w:customStyle="1" w:styleId="extended-textfull">
    <w:name w:val="extended-text__full"/>
    <w:basedOn w:val="a0"/>
    <w:uiPriority w:val="99"/>
    <w:rsid w:val="00C81793"/>
    <w:rPr>
      <w:rFonts w:cs="Times New Roman"/>
    </w:rPr>
  </w:style>
  <w:style w:type="table" w:customStyle="1" w:styleId="13">
    <w:name w:val="Сетка таблицы светлая1"/>
    <w:uiPriority w:val="99"/>
    <w:rsid w:val="00C817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i/cwptqOkP3MZa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8095</Words>
  <Characters>46147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Милькова</dc:creator>
  <cp:keywords/>
  <dc:description/>
  <cp:lastModifiedBy>Екатерина Ю. Милькова</cp:lastModifiedBy>
  <cp:revision>2</cp:revision>
  <dcterms:created xsi:type="dcterms:W3CDTF">2019-11-27T07:00:00Z</dcterms:created>
  <dcterms:modified xsi:type="dcterms:W3CDTF">2019-11-27T07:00:00Z</dcterms:modified>
</cp:coreProperties>
</file>