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40C3" w:rsidRDefault="00DF40C3" w:rsidP="00B026B0">
      <w:pPr>
        <w:pStyle w:val="a4"/>
      </w:pPr>
      <w:r>
        <w:rPr>
          <w:rFonts w:ascii="Tahoma" w:eastAsiaTheme="minorEastAsia" w:hAnsi="Tahoma" w:cs="Tahoma"/>
          <w:color w:val="000000"/>
          <w:sz w:val="16"/>
          <w:szCs w:val="16"/>
          <w:shd w:val="clear" w:color="auto" w:fill="F5F5F5"/>
        </w:rPr>
        <w:t xml:space="preserve">Код </w:t>
      </w:r>
      <w:proofErr w:type="gramStart"/>
      <w:r>
        <w:rPr>
          <w:rFonts w:ascii="Tahoma" w:eastAsiaTheme="minorEastAsia" w:hAnsi="Tahoma" w:cs="Tahoma"/>
          <w:color w:val="000000"/>
          <w:sz w:val="16"/>
          <w:szCs w:val="16"/>
          <w:shd w:val="clear" w:color="auto" w:fill="F5F5F5"/>
        </w:rPr>
        <w:t xml:space="preserve">статьи </w:t>
      </w:r>
      <w:r w:rsidRPr="00DF40C3">
        <w:rPr>
          <w:rFonts w:ascii="Tahoma" w:eastAsiaTheme="minorEastAsia" w:hAnsi="Tahoma" w:cs="Tahoma"/>
          <w:color w:val="000000"/>
          <w:sz w:val="16"/>
          <w:szCs w:val="16"/>
          <w:shd w:val="clear" w:color="auto" w:fill="F5F5F5"/>
        </w:rPr>
        <w:t> </w:t>
      </w:r>
      <w:hyperlink r:id="rId5" w:tgtFrame="_blank" w:history="1">
        <w:r w:rsidRPr="00DF40C3">
          <w:rPr>
            <w:rFonts w:ascii="Tahoma" w:eastAsiaTheme="minorEastAsia" w:hAnsi="Tahoma" w:cs="Tahoma"/>
            <w:color w:val="00008F"/>
            <w:sz w:val="16"/>
            <w:szCs w:val="16"/>
            <w:shd w:val="clear" w:color="auto" w:fill="F5F5F5"/>
          </w:rPr>
          <w:t>10.17580</w:t>
        </w:r>
        <w:proofErr w:type="gramEnd"/>
        <w:r w:rsidRPr="00DF40C3">
          <w:rPr>
            <w:rFonts w:ascii="Tahoma" w:eastAsiaTheme="minorEastAsia" w:hAnsi="Tahoma" w:cs="Tahoma"/>
            <w:color w:val="00008F"/>
            <w:sz w:val="16"/>
            <w:szCs w:val="16"/>
            <w:shd w:val="clear" w:color="auto" w:fill="F5F5F5"/>
          </w:rPr>
          <w:t>/gzh.2018.02.14</w:t>
        </w:r>
      </w:hyperlink>
      <w:r w:rsidRPr="00DF40C3">
        <w:rPr>
          <w:rFonts w:ascii="Tahoma" w:eastAsiaTheme="minorEastAsia" w:hAnsi="Tahoma" w:cs="Tahoma"/>
          <w:color w:val="000000"/>
          <w:sz w:val="16"/>
          <w:szCs w:val="16"/>
          <w:shd w:val="clear" w:color="auto" w:fill="F5F5F5"/>
        </w:rPr>
        <w:t> </w:t>
      </w:r>
    </w:p>
    <w:p w:rsidR="00B026B0" w:rsidRPr="00723C2E" w:rsidRDefault="00B026B0" w:rsidP="00B026B0">
      <w:pPr>
        <w:pStyle w:val="a4"/>
        <w:rPr>
          <w:b/>
          <w:sz w:val="28"/>
          <w:szCs w:val="28"/>
        </w:rPr>
      </w:pPr>
      <w:r w:rsidRPr="00723C2E">
        <w:t>УДК 378.1</w:t>
      </w:r>
    </w:p>
    <w:p w:rsidR="00B026B0" w:rsidRPr="00723C2E" w:rsidRDefault="00B026B0" w:rsidP="00B026B0">
      <w:pPr>
        <w:pStyle w:val="a4"/>
        <w:rPr>
          <w:b/>
          <w:sz w:val="28"/>
          <w:szCs w:val="28"/>
        </w:rPr>
      </w:pPr>
      <w:r w:rsidRPr="00723C2E">
        <w:rPr>
          <w:b/>
          <w:sz w:val="28"/>
          <w:szCs w:val="28"/>
        </w:rPr>
        <w:t>«Практико-ориентированный подход в корпоративной подготовке инженеров для горнодобывающих предприятий»</w:t>
      </w:r>
    </w:p>
    <w:p w:rsidR="00B026B0" w:rsidRDefault="00B026B0" w:rsidP="00B026B0">
      <w:pPr>
        <w:tabs>
          <w:tab w:val="left" w:pos="0"/>
          <w:tab w:val="center" w:pos="4678"/>
        </w:tabs>
        <w:spacing w:after="120"/>
        <w:ind w:firstLine="709"/>
        <w:rPr>
          <w:rFonts w:ascii="Times New Roman" w:hAnsi="Times New Roman" w:cs="Times New Roman"/>
        </w:rPr>
      </w:pPr>
      <w:r>
        <w:rPr>
          <w:rFonts w:ascii="Times New Roman" w:hAnsi="Times New Roman" w:cs="Times New Roman"/>
        </w:rPr>
        <w:t xml:space="preserve">Гурская Т.В. </w:t>
      </w:r>
      <w:proofErr w:type="spellStart"/>
      <w:r w:rsidR="00723C2E">
        <w:rPr>
          <w:rFonts w:ascii="Times New Roman" w:hAnsi="Times New Roman" w:cs="Times New Roman"/>
        </w:rPr>
        <w:t>зав.кафедрой</w:t>
      </w:r>
      <w:proofErr w:type="spellEnd"/>
      <w:r w:rsidR="00723C2E">
        <w:rPr>
          <w:rFonts w:ascii="Times New Roman" w:hAnsi="Times New Roman" w:cs="Times New Roman"/>
        </w:rPr>
        <w:t xml:space="preserve"> ЕНД</w:t>
      </w:r>
      <w:r w:rsidR="00456FDD">
        <w:rPr>
          <w:rFonts w:ascii="Times New Roman" w:hAnsi="Times New Roman" w:cs="Times New Roman"/>
        </w:rPr>
        <w:t xml:space="preserve"> </w:t>
      </w:r>
      <w:r>
        <w:rPr>
          <w:rFonts w:ascii="Times New Roman" w:hAnsi="Times New Roman" w:cs="Times New Roman"/>
        </w:rPr>
        <w:t>НЧОУ ВО «Технический университет УГМК».</w:t>
      </w:r>
    </w:p>
    <w:p w:rsidR="00B026B0" w:rsidRDefault="00B026B0" w:rsidP="00B026B0">
      <w:pPr>
        <w:tabs>
          <w:tab w:val="left" w:pos="0"/>
          <w:tab w:val="center" w:pos="4678"/>
        </w:tabs>
        <w:spacing w:after="120"/>
        <w:ind w:firstLine="709"/>
        <w:rPr>
          <w:rFonts w:ascii="Times New Roman" w:hAnsi="Times New Roman" w:cs="Times New Roman"/>
        </w:rPr>
      </w:pPr>
      <w:r>
        <w:rPr>
          <w:rFonts w:ascii="Times New Roman" w:hAnsi="Times New Roman" w:cs="Times New Roman"/>
        </w:rPr>
        <w:t>Красавин А.В. зав. кафедрой РМПИ НЧОУ ВО «Технический университет УГМК»</w:t>
      </w:r>
    </w:p>
    <w:p w:rsidR="00B026B0" w:rsidRDefault="00B026B0" w:rsidP="00B026B0">
      <w:pPr>
        <w:tabs>
          <w:tab w:val="left" w:pos="0"/>
          <w:tab w:val="center" w:pos="4678"/>
        </w:tabs>
        <w:spacing w:after="120"/>
        <w:ind w:firstLine="709"/>
        <w:rPr>
          <w:rFonts w:ascii="Times New Roman" w:hAnsi="Times New Roman" w:cs="Times New Roman"/>
        </w:rPr>
      </w:pPr>
      <w:r>
        <w:rPr>
          <w:rFonts w:ascii="Times New Roman" w:hAnsi="Times New Roman" w:cs="Times New Roman"/>
        </w:rPr>
        <w:t>Федорова С.В. зав.кафедрой энергетики НЧОУ ВО «Технический университет УГМК».</w:t>
      </w:r>
    </w:p>
    <w:p w:rsidR="00B026B0" w:rsidRDefault="00B026B0" w:rsidP="00B026B0">
      <w:pPr>
        <w:tabs>
          <w:tab w:val="left" w:pos="0"/>
          <w:tab w:val="center" w:pos="4678"/>
        </w:tabs>
        <w:spacing w:after="120"/>
        <w:ind w:firstLine="709"/>
        <w:rPr>
          <w:rFonts w:ascii="Times New Roman" w:hAnsi="Times New Roman" w:cs="Times New Roman"/>
        </w:rPr>
      </w:pPr>
      <w:r>
        <w:rPr>
          <w:rFonts w:ascii="Times New Roman" w:hAnsi="Times New Roman" w:cs="Times New Roman"/>
        </w:rPr>
        <w:t>Худяков П.Ю. зав.кафедрой АТПП НЧОУ ВО «Технический университет УГМК».</w:t>
      </w:r>
    </w:p>
    <w:p w:rsidR="00B026B0" w:rsidRDefault="00B026B0" w:rsidP="001C0479">
      <w:pPr>
        <w:spacing w:after="0"/>
        <w:jc w:val="center"/>
        <w:rPr>
          <w:rFonts w:ascii="Times New Roman" w:hAnsi="Times New Roman" w:cs="Times New Roman"/>
          <w:b/>
          <w:sz w:val="24"/>
          <w:szCs w:val="24"/>
        </w:rPr>
      </w:pPr>
      <w:bookmarkStart w:id="0" w:name="_GoBack"/>
      <w:r>
        <w:rPr>
          <w:rFonts w:ascii="Times New Roman" w:hAnsi="Times New Roman" w:cs="Times New Roman"/>
          <w:b/>
          <w:sz w:val="24"/>
          <w:szCs w:val="24"/>
        </w:rPr>
        <w:t>Аннотация</w:t>
      </w:r>
    </w:p>
    <w:p w:rsidR="00B026B0" w:rsidRDefault="00B026B0" w:rsidP="00B026B0">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Последние разработки</w:t>
      </w:r>
      <w:r w:rsidR="00456FDD">
        <w:rPr>
          <w:rFonts w:ascii="Times New Roman" w:hAnsi="Times New Roman" w:cs="Times New Roman"/>
          <w:sz w:val="24"/>
          <w:szCs w:val="24"/>
        </w:rPr>
        <w:t xml:space="preserve"> </w:t>
      </w:r>
      <w:r>
        <w:rPr>
          <w:rFonts w:ascii="Times New Roman" w:hAnsi="Times New Roman" w:cs="Times New Roman"/>
          <w:sz w:val="24"/>
          <w:szCs w:val="24"/>
        </w:rPr>
        <w:t>в области добычи и переработки полезных ископаемых</w:t>
      </w:r>
      <w:r w:rsidR="00456FDD">
        <w:rPr>
          <w:rFonts w:ascii="Times New Roman" w:hAnsi="Times New Roman" w:cs="Times New Roman"/>
          <w:sz w:val="24"/>
          <w:szCs w:val="24"/>
        </w:rPr>
        <w:t xml:space="preserve"> </w:t>
      </w:r>
      <w:r>
        <w:rPr>
          <w:rFonts w:ascii="Times New Roman" w:hAnsi="Times New Roman" w:cs="Times New Roman"/>
          <w:sz w:val="24"/>
          <w:szCs w:val="24"/>
        </w:rPr>
        <w:t>связаны, в первую очередь,</w:t>
      </w:r>
      <w:r w:rsidR="00456FDD">
        <w:rPr>
          <w:rFonts w:ascii="Times New Roman" w:hAnsi="Times New Roman" w:cs="Times New Roman"/>
          <w:sz w:val="24"/>
          <w:szCs w:val="24"/>
        </w:rPr>
        <w:t xml:space="preserve"> </w:t>
      </w:r>
      <w:r>
        <w:rPr>
          <w:rFonts w:ascii="Times New Roman" w:hAnsi="Times New Roman" w:cs="Times New Roman"/>
          <w:sz w:val="24"/>
          <w:szCs w:val="24"/>
        </w:rPr>
        <w:t xml:space="preserve">с использованием роботизированных </w:t>
      </w:r>
      <w:proofErr w:type="spellStart"/>
      <w:r>
        <w:rPr>
          <w:rFonts w:ascii="Times New Roman" w:hAnsi="Times New Roman" w:cs="Times New Roman"/>
          <w:sz w:val="24"/>
          <w:szCs w:val="24"/>
        </w:rPr>
        <w:t>геотехнологий</w:t>
      </w:r>
      <w:proofErr w:type="spellEnd"/>
      <w:r>
        <w:rPr>
          <w:rFonts w:ascii="Times New Roman" w:hAnsi="Times New Roman" w:cs="Times New Roman"/>
          <w:sz w:val="24"/>
          <w:szCs w:val="24"/>
        </w:rPr>
        <w:t xml:space="preserve"> строительства и эксплуатации рудников, применением новых способов вскрытия месторождений, разрушения и транспортирования горной массы. Применение</w:t>
      </w:r>
      <w:r w:rsidR="00456FDD">
        <w:rPr>
          <w:rFonts w:ascii="Times New Roman" w:hAnsi="Times New Roman" w:cs="Times New Roman"/>
          <w:sz w:val="24"/>
          <w:szCs w:val="24"/>
        </w:rPr>
        <w:t xml:space="preserve"> </w:t>
      </w:r>
      <w:r>
        <w:rPr>
          <w:rFonts w:ascii="Times New Roman" w:hAnsi="Times New Roman" w:cs="Times New Roman"/>
          <w:sz w:val="24"/>
          <w:szCs w:val="24"/>
        </w:rPr>
        <w:t>новых разработок на практике предъявляет повышенные требования к компетенциям горных инженеров, требует от них</w:t>
      </w:r>
      <w:r w:rsidR="00456FDD">
        <w:rPr>
          <w:rFonts w:ascii="Times New Roman" w:hAnsi="Times New Roman" w:cs="Times New Roman"/>
          <w:sz w:val="24"/>
          <w:szCs w:val="24"/>
        </w:rPr>
        <w:t xml:space="preserve"> </w:t>
      </w:r>
      <w:r>
        <w:rPr>
          <w:rFonts w:ascii="Times New Roman" w:hAnsi="Times New Roman" w:cs="Times New Roman"/>
          <w:sz w:val="24"/>
          <w:szCs w:val="24"/>
        </w:rPr>
        <w:t>глубоких познаний о взаимосвязи горнотехнических и природных систем, условий и параметров реализации процессов современных технологий добычи и дальнейшей переработки полезных ископаемых, знания принципов создания «зеленых» технологий и охраны окружающей среды. Достижения</w:t>
      </w:r>
      <w:r w:rsidR="00456FDD">
        <w:rPr>
          <w:rFonts w:ascii="Times New Roman" w:hAnsi="Times New Roman" w:cs="Times New Roman"/>
          <w:sz w:val="24"/>
          <w:szCs w:val="24"/>
        </w:rPr>
        <w:t xml:space="preserve"> </w:t>
      </w:r>
      <w:r>
        <w:rPr>
          <w:rFonts w:ascii="Times New Roman" w:hAnsi="Times New Roman" w:cs="Times New Roman"/>
          <w:sz w:val="24"/>
          <w:szCs w:val="24"/>
        </w:rPr>
        <w:t>современной науки должны быть реализованы на основе нового подхода к подготовке инженеров для горнодобывающих предприятий.</w:t>
      </w:r>
      <w:r w:rsidR="00456FDD">
        <w:rPr>
          <w:rFonts w:ascii="Times New Roman" w:hAnsi="Times New Roman" w:cs="Times New Roman"/>
          <w:sz w:val="24"/>
          <w:szCs w:val="24"/>
        </w:rPr>
        <w:t xml:space="preserve"> </w:t>
      </w:r>
      <w:r w:rsidR="00847F9A">
        <w:rPr>
          <w:rFonts w:ascii="Times New Roman" w:eastAsia="Times New Roman" w:hAnsi="Times New Roman" w:cs="Times New Roman"/>
          <w:color w:val="000000"/>
          <w:sz w:val="24"/>
          <w:szCs w:val="24"/>
        </w:rPr>
        <w:t>Методологическим аспектом удовлетворения потребностей производст</w:t>
      </w:r>
      <w:r w:rsidR="00F53BCD">
        <w:rPr>
          <w:rFonts w:ascii="Times New Roman" w:eastAsia="Times New Roman" w:hAnsi="Times New Roman" w:cs="Times New Roman"/>
          <w:color w:val="000000"/>
          <w:sz w:val="24"/>
          <w:szCs w:val="24"/>
        </w:rPr>
        <w:t xml:space="preserve">ва является </w:t>
      </w:r>
      <w:r w:rsidR="00847F9A">
        <w:rPr>
          <w:rFonts w:ascii="Times New Roman" w:eastAsia="Times New Roman" w:hAnsi="Times New Roman" w:cs="Times New Roman"/>
          <w:color w:val="000000"/>
          <w:sz w:val="24"/>
          <w:szCs w:val="24"/>
        </w:rPr>
        <w:t xml:space="preserve">профессиональное </w:t>
      </w:r>
      <w:r w:rsidR="00F53BCD">
        <w:rPr>
          <w:rFonts w:ascii="Times New Roman" w:eastAsia="Times New Roman" w:hAnsi="Times New Roman" w:cs="Times New Roman"/>
          <w:color w:val="000000"/>
          <w:sz w:val="24"/>
          <w:szCs w:val="24"/>
        </w:rPr>
        <w:t xml:space="preserve">становление </w:t>
      </w:r>
      <w:r w:rsidR="008D32F3">
        <w:rPr>
          <w:rFonts w:ascii="Times New Roman" w:eastAsia="Times New Roman" w:hAnsi="Times New Roman" w:cs="Times New Roman"/>
          <w:color w:val="000000"/>
          <w:sz w:val="24"/>
          <w:szCs w:val="24"/>
        </w:rPr>
        <w:t>выпускников</w:t>
      </w:r>
      <w:r w:rsidR="00847F9A">
        <w:rPr>
          <w:rFonts w:ascii="Times New Roman" w:eastAsia="Times New Roman" w:hAnsi="Times New Roman" w:cs="Times New Roman"/>
          <w:color w:val="000000"/>
          <w:sz w:val="24"/>
          <w:szCs w:val="24"/>
        </w:rPr>
        <w:t>, осуществление которого невозможно без применения практико-ориентированных технологий обучения.</w:t>
      </w:r>
      <w:r w:rsidR="00847F9A">
        <w:rPr>
          <w:rFonts w:ascii="Times New Roman" w:hAnsi="Times New Roman" w:cs="Times New Roman"/>
          <w:sz w:val="24"/>
          <w:szCs w:val="24"/>
        </w:rPr>
        <w:t xml:space="preserve"> </w:t>
      </w:r>
      <w:r>
        <w:rPr>
          <w:rFonts w:ascii="Times New Roman" w:hAnsi="Times New Roman" w:cs="Times New Roman"/>
          <w:sz w:val="24"/>
          <w:szCs w:val="24"/>
        </w:rPr>
        <w:t>Техническим университетом УГМК (далее ТУ УГМК)</w:t>
      </w:r>
      <w:r w:rsidR="00456FDD">
        <w:rPr>
          <w:rFonts w:ascii="Times New Roman" w:hAnsi="Times New Roman" w:cs="Times New Roman"/>
          <w:sz w:val="24"/>
          <w:szCs w:val="24"/>
        </w:rPr>
        <w:t xml:space="preserve"> </w:t>
      </w:r>
      <w:r>
        <w:rPr>
          <w:rFonts w:ascii="Times New Roman" w:hAnsi="Times New Roman" w:cs="Times New Roman"/>
        </w:rPr>
        <w:t xml:space="preserve">для реализации этой цели </w:t>
      </w:r>
      <w:r>
        <w:rPr>
          <w:rFonts w:ascii="Times New Roman" w:hAnsi="Times New Roman" w:cs="Times New Roman"/>
          <w:sz w:val="24"/>
          <w:szCs w:val="24"/>
        </w:rPr>
        <w:t>разработан и внедрен комплекс интеллектуальных лабораторий, принципиальными особенностями</w:t>
      </w:r>
      <w:r>
        <w:rPr>
          <w:rFonts w:ascii="Times New Roman" w:hAnsi="Times New Roman"/>
          <w:sz w:val="24"/>
        </w:rPr>
        <w:t xml:space="preserve"> которого </w:t>
      </w:r>
      <w:r>
        <w:rPr>
          <w:rFonts w:ascii="Times New Roman" w:hAnsi="Times New Roman" w:cs="Times New Roman"/>
          <w:sz w:val="24"/>
          <w:szCs w:val="24"/>
        </w:rPr>
        <w:t>являются:</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cs="Times New Roman"/>
          <w:sz w:val="24"/>
          <w:szCs w:val="24"/>
        </w:rPr>
        <w:t>-</w:t>
      </w:r>
      <w:r>
        <w:rPr>
          <w:rFonts w:ascii="Times New Roman" w:hAnsi="Times New Roman"/>
          <w:sz w:val="24"/>
          <w:szCs w:val="24"/>
        </w:rPr>
        <w:t>интеграция физических и 3</w:t>
      </w:r>
      <w:r>
        <w:rPr>
          <w:rFonts w:ascii="Times New Roman" w:hAnsi="Times New Roman"/>
          <w:sz w:val="24"/>
          <w:szCs w:val="24"/>
          <w:lang w:val="en-US"/>
        </w:rPr>
        <w:t>D</w:t>
      </w:r>
      <w:r>
        <w:rPr>
          <w:rFonts w:ascii="Times New Roman" w:hAnsi="Times New Roman"/>
          <w:sz w:val="24"/>
          <w:szCs w:val="24"/>
        </w:rPr>
        <w:t>-моделей технологического оборудования с математической логикой процессов их работы;</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наличие </w:t>
      </w:r>
      <w:r>
        <w:rPr>
          <w:rFonts w:ascii="Times New Roman" w:hAnsi="Times New Roman"/>
          <w:sz w:val="24"/>
          <w:szCs w:val="24"/>
          <w:lang w:val="en-US"/>
        </w:rPr>
        <w:t>web</w:t>
      </w:r>
      <w:r>
        <w:rPr>
          <w:rFonts w:ascii="Times New Roman" w:hAnsi="Times New Roman"/>
          <w:sz w:val="24"/>
          <w:szCs w:val="24"/>
        </w:rPr>
        <w:t>-интерфейса для автоматизации формирования отчета лабораторных исследований и обеспечения удаленного доступа к лабораторному оборудованию;</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наличие 3</w:t>
      </w:r>
      <w:r>
        <w:rPr>
          <w:rFonts w:ascii="Times New Roman" w:hAnsi="Times New Roman"/>
          <w:sz w:val="24"/>
          <w:szCs w:val="24"/>
          <w:lang w:val="en-US"/>
        </w:rPr>
        <w:t>D</w:t>
      </w:r>
      <w:r>
        <w:rPr>
          <w:rFonts w:ascii="Times New Roman" w:hAnsi="Times New Roman"/>
          <w:sz w:val="24"/>
          <w:szCs w:val="24"/>
        </w:rPr>
        <w:t>-тренажеров для отработки навыков персонала в аварийных и нештатных ситуациях.</w:t>
      </w:r>
    </w:p>
    <w:bookmarkEnd w:id="0"/>
    <w:p w:rsidR="00B026B0" w:rsidRDefault="00B026B0" w:rsidP="00B026B0">
      <w:pPr>
        <w:spacing w:after="0" w:line="240" w:lineRule="auto"/>
        <w:jc w:val="both"/>
        <w:rPr>
          <w:rFonts w:ascii="Times New Roman" w:eastAsiaTheme="minorHAnsi" w:hAnsi="Times New Roman" w:cs="Times New Roman"/>
          <w:sz w:val="24"/>
          <w:szCs w:val="24"/>
        </w:rPr>
      </w:pPr>
    </w:p>
    <w:p w:rsidR="00B026B0" w:rsidRDefault="00B026B0" w:rsidP="001C0479">
      <w:pPr>
        <w:spacing w:after="0"/>
        <w:jc w:val="center"/>
        <w:rPr>
          <w:rFonts w:ascii="Times New Roman" w:hAnsi="Times New Roman" w:cs="Times New Roman"/>
          <w:b/>
          <w:sz w:val="24"/>
          <w:szCs w:val="24"/>
        </w:rPr>
      </w:pPr>
      <w:r>
        <w:rPr>
          <w:rFonts w:ascii="Times New Roman" w:hAnsi="Times New Roman" w:cs="Times New Roman"/>
          <w:b/>
          <w:sz w:val="24"/>
          <w:szCs w:val="24"/>
        </w:rPr>
        <w:t>Реферат</w:t>
      </w:r>
    </w:p>
    <w:p w:rsidR="00B026B0" w:rsidRDefault="00B026B0" w:rsidP="00B026B0">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горнодобывающие предприятия нуждаются в квалифицированных специалистах, обладающих набором компетенций, позволяющих им предлагать и разрабатывать идеи, находить нетрадиционные решения и реализовывать экономически эффективные проекты.</w:t>
      </w:r>
    </w:p>
    <w:p w:rsidR="00B026B0" w:rsidRDefault="00B026B0" w:rsidP="00B026B0">
      <w:pPr>
        <w:shd w:val="clear" w:color="auto" w:fill="FFFFFF"/>
        <w:spacing w:after="0" w:line="240" w:lineRule="auto"/>
        <w:ind w:left="112" w:right="4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Методологическим аспектом удовлетворения потребностей производства является профессиональное </w:t>
      </w:r>
      <w:r w:rsidR="00F53BCD">
        <w:rPr>
          <w:rFonts w:ascii="Times New Roman" w:eastAsia="Times New Roman" w:hAnsi="Times New Roman" w:cs="Times New Roman"/>
          <w:color w:val="000000"/>
          <w:sz w:val="24"/>
          <w:szCs w:val="24"/>
        </w:rPr>
        <w:t xml:space="preserve">становление </w:t>
      </w:r>
      <w:r w:rsidR="008D32F3">
        <w:rPr>
          <w:rFonts w:ascii="Times New Roman" w:eastAsia="Times New Roman" w:hAnsi="Times New Roman" w:cs="Times New Roman"/>
          <w:color w:val="000000"/>
          <w:sz w:val="24"/>
          <w:szCs w:val="24"/>
        </w:rPr>
        <w:t>выпускников</w:t>
      </w:r>
      <w:r>
        <w:rPr>
          <w:rFonts w:ascii="Times New Roman" w:eastAsia="Times New Roman" w:hAnsi="Times New Roman" w:cs="Times New Roman"/>
          <w:color w:val="000000"/>
          <w:sz w:val="24"/>
          <w:szCs w:val="24"/>
        </w:rPr>
        <w:t>,</w:t>
      </w:r>
      <w:r w:rsidR="00456F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осуществление которого невозможно без применения практико-ориентированных технологий обучения.</w:t>
      </w:r>
    </w:p>
    <w:p w:rsidR="00B026B0" w:rsidRDefault="00B026B0" w:rsidP="00B026B0">
      <w:pPr>
        <w:shd w:val="clear" w:color="auto" w:fill="FFFFFF"/>
        <w:spacing w:after="0" w:line="240" w:lineRule="auto"/>
        <w:ind w:left="112"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Практико-ориентированный подход к обучению в ТУ УГМК</w:t>
      </w:r>
      <w:r w:rsidR="00456FDD">
        <w:rPr>
          <w:rFonts w:ascii="Times New Roman" w:eastAsia="Times New Roman" w:hAnsi="Times New Roman" w:cs="Times New Roman"/>
          <w:color w:val="000000"/>
          <w:sz w:val="24"/>
          <w:szCs w:val="24"/>
        </w:rPr>
        <w:t xml:space="preserve"> </w:t>
      </w:r>
      <w:r w:rsidR="00456FDD" w:rsidRPr="00723C2E">
        <w:rPr>
          <w:rFonts w:ascii="Times New Roman" w:eastAsia="Times New Roman" w:hAnsi="Times New Roman" w:cs="Times New Roman"/>
          <w:color w:val="000000"/>
          <w:sz w:val="24"/>
          <w:szCs w:val="24"/>
        </w:rPr>
        <w:t xml:space="preserve">заключается </w:t>
      </w:r>
      <w:r w:rsidR="008D32F3">
        <w:rPr>
          <w:rFonts w:ascii="Times New Roman" w:eastAsia="Times New Roman" w:hAnsi="Times New Roman" w:cs="Times New Roman"/>
          <w:color w:val="000000"/>
          <w:sz w:val="24"/>
          <w:szCs w:val="24"/>
        </w:rPr>
        <w:t>в поэтапном формировании</w:t>
      </w:r>
      <w:r w:rsidR="00680A42" w:rsidRPr="00723C2E">
        <w:rPr>
          <w:rFonts w:ascii="Times New Roman" w:eastAsia="Times New Roman" w:hAnsi="Times New Roman" w:cs="Times New Roman"/>
          <w:color w:val="000000"/>
          <w:sz w:val="24"/>
          <w:szCs w:val="24"/>
        </w:rPr>
        <w:t xml:space="preserve"> профессиональных компетенций будущего инженера. Одним из важных условий реализации этого процесса является </w:t>
      </w:r>
      <w:r w:rsidR="009A11BC" w:rsidRPr="00723C2E">
        <w:rPr>
          <w:rFonts w:ascii="Times New Roman" w:eastAsia="Times New Roman" w:hAnsi="Times New Roman" w:cs="Times New Roman"/>
          <w:color w:val="000000"/>
          <w:sz w:val="24"/>
          <w:szCs w:val="24"/>
        </w:rPr>
        <w:t xml:space="preserve">технологично </w:t>
      </w:r>
      <w:r w:rsidR="00680A42" w:rsidRPr="00723C2E">
        <w:rPr>
          <w:rFonts w:ascii="Times New Roman" w:eastAsia="Times New Roman" w:hAnsi="Times New Roman" w:cs="Times New Roman"/>
          <w:color w:val="000000"/>
          <w:sz w:val="24"/>
          <w:szCs w:val="24"/>
        </w:rPr>
        <w:t xml:space="preserve">выстроенная </w:t>
      </w:r>
      <w:r w:rsidR="00680A42" w:rsidRPr="00723C2E">
        <w:rPr>
          <w:rFonts w:ascii="Times New Roman" w:hAnsi="Times New Roman" w:cs="Times New Roman"/>
          <w:sz w:val="24"/>
          <w:szCs w:val="24"/>
        </w:rPr>
        <w:t>система</w:t>
      </w:r>
      <w:r w:rsidRPr="00723C2E">
        <w:rPr>
          <w:rFonts w:ascii="Times New Roman" w:hAnsi="Times New Roman" w:cs="Times New Roman"/>
          <w:sz w:val="24"/>
          <w:szCs w:val="24"/>
        </w:rPr>
        <w:t xml:space="preserve"> </w:t>
      </w:r>
      <w:r w:rsidRPr="00723C2E">
        <w:rPr>
          <w:rFonts w:ascii="Times New Roman" w:eastAsia="Times New Roman" w:hAnsi="Times New Roman" w:cs="Times New Roman"/>
          <w:color w:val="000000"/>
          <w:sz w:val="24"/>
          <w:szCs w:val="24"/>
        </w:rPr>
        <w:t xml:space="preserve">лабораторно-практических работ, которая </w:t>
      </w:r>
      <w:r w:rsidR="00680A42" w:rsidRPr="00723C2E">
        <w:rPr>
          <w:rFonts w:ascii="Times New Roman" w:eastAsia="Times New Roman" w:hAnsi="Times New Roman" w:cs="Times New Roman"/>
          <w:color w:val="000000"/>
          <w:sz w:val="24"/>
          <w:szCs w:val="24"/>
        </w:rPr>
        <w:t xml:space="preserve">позволит продуктивно организовать </w:t>
      </w:r>
      <w:r w:rsidRPr="00723C2E">
        <w:rPr>
          <w:rFonts w:ascii="Times New Roman" w:eastAsia="Times New Roman" w:hAnsi="Times New Roman" w:cs="Times New Roman"/>
          <w:color w:val="000000"/>
          <w:sz w:val="24"/>
          <w:szCs w:val="24"/>
        </w:rPr>
        <w:t>самостоятельную поисковую деятельность</w:t>
      </w:r>
      <w:r w:rsidR="00680A42" w:rsidRPr="00723C2E">
        <w:rPr>
          <w:rFonts w:ascii="Times New Roman" w:eastAsia="Times New Roman" w:hAnsi="Times New Roman" w:cs="Times New Roman"/>
          <w:color w:val="000000"/>
          <w:sz w:val="24"/>
          <w:szCs w:val="24"/>
        </w:rPr>
        <w:t xml:space="preserve"> студента</w:t>
      </w:r>
      <w:r w:rsidR="009A11BC" w:rsidRPr="00723C2E">
        <w:rPr>
          <w:rFonts w:ascii="Times New Roman" w:eastAsia="Times New Roman" w:hAnsi="Times New Roman" w:cs="Times New Roman"/>
          <w:color w:val="000000"/>
          <w:sz w:val="24"/>
          <w:szCs w:val="24"/>
        </w:rPr>
        <w:t>,</w:t>
      </w:r>
      <w:r w:rsidRPr="00723C2E">
        <w:rPr>
          <w:rFonts w:ascii="Times New Roman" w:eastAsia="Times New Roman" w:hAnsi="Times New Roman" w:cs="Times New Roman"/>
          <w:color w:val="000000"/>
          <w:sz w:val="24"/>
          <w:szCs w:val="24"/>
        </w:rPr>
        <w:t xml:space="preserve"> </w:t>
      </w:r>
      <w:r w:rsidR="00680A42" w:rsidRPr="00723C2E">
        <w:rPr>
          <w:rFonts w:ascii="Times New Roman" w:eastAsia="Times New Roman" w:hAnsi="Times New Roman" w:cs="Times New Roman"/>
          <w:color w:val="000000"/>
          <w:sz w:val="24"/>
          <w:szCs w:val="24"/>
        </w:rPr>
        <w:t xml:space="preserve">где </w:t>
      </w:r>
      <w:r w:rsidR="009A11BC" w:rsidRPr="00723C2E">
        <w:rPr>
          <w:rFonts w:ascii="Times New Roman" w:eastAsia="Times New Roman" w:hAnsi="Times New Roman" w:cs="Times New Roman"/>
          <w:color w:val="000000"/>
          <w:sz w:val="24"/>
          <w:szCs w:val="24"/>
        </w:rPr>
        <w:t xml:space="preserve">появляется возможность </w:t>
      </w:r>
      <w:r w:rsidR="00680A42" w:rsidRPr="00723C2E">
        <w:rPr>
          <w:rFonts w:ascii="Times New Roman" w:eastAsia="Times New Roman" w:hAnsi="Times New Roman" w:cs="Times New Roman"/>
          <w:color w:val="000000"/>
          <w:sz w:val="24"/>
          <w:szCs w:val="24"/>
        </w:rPr>
        <w:t>не просто закрепит</w:t>
      </w:r>
      <w:r w:rsidR="009A11BC" w:rsidRPr="00723C2E">
        <w:rPr>
          <w:rFonts w:ascii="Times New Roman" w:eastAsia="Times New Roman" w:hAnsi="Times New Roman" w:cs="Times New Roman"/>
          <w:color w:val="000000"/>
          <w:sz w:val="24"/>
          <w:szCs w:val="24"/>
        </w:rPr>
        <w:t>ь</w:t>
      </w:r>
      <w:r w:rsidRPr="00723C2E">
        <w:rPr>
          <w:rFonts w:ascii="Times New Roman" w:eastAsia="Times New Roman" w:hAnsi="Times New Roman" w:cs="Times New Roman"/>
          <w:color w:val="000000"/>
          <w:sz w:val="24"/>
          <w:szCs w:val="24"/>
        </w:rPr>
        <w:t xml:space="preserve"> основные теоретические положения учебного материала, а </w:t>
      </w:r>
      <w:r w:rsidR="00680A42" w:rsidRPr="00723C2E">
        <w:rPr>
          <w:rFonts w:ascii="Times New Roman" w:eastAsia="Times New Roman" w:hAnsi="Times New Roman" w:cs="Times New Roman"/>
          <w:color w:val="000000"/>
          <w:sz w:val="24"/>
          <w:szCs w:val="24"/>
        </w:rPr>
        <w:t>на</w:t>
      </w:r>
      <w:r w:rsidRPr="00723C2E">
        <w:rPr>
          <w:rFonts w:ascii="Times New Roman" w:eastAsia="Times New Roman" w:hAnsi="Times New Roman" w:cs="Times New Roman"/>
          <w:color w:val="000000"/>
          <w:sz w:val="24"/>
          <w:szCs w:val="24"/>
        </w:rPr>
        <w:t>учит</w:t>
      </w:r>
      <w:r w:rsidR="009A11BC" w:rsidRPr="00723C2E">
        <w:rPr>
          <w:rFonts w:ascii="Times New Roman" w:eastAsia="Times New Roman" w:hAnsi="Times New Roman" w:cs="Times New Roman"/>
          <w:color w:val="000000"/>
          <w:sz w:val="24"/>
          <w:szCs w:val="24"/>
        </w:rPr>
        <w:t>ь</w:t>
      </w:r>
      <w:r w:rsidRPr="00723C2E">
        <w:rPr>
          <w:rFonts w:ascii="Times New Roman" w:eastAsia="Times New Roman" w:hAnsi="Times New Roman" w:cs="Times New Roman"/>
          <w:color w:val="000000"/>
          <w:sz w:val="24"/>
          <w:szCs w:val="24"/>
        </w:rPr>
        <w:t xml:space="preserve">ся </w:t>
      </w:r>
      <w:r w:rsidRPr="00723C2E">
        <w:rPr>
          <w:rFonts w:ascii="Times New Roman" w:eastAsia="Times New Roman" w:hAnsi="Times New Roman" w:cs="Times New Roman"/>
          <w:color w:val="000000"/>
          <w:sz w:val="24"/>
          <w:szCs w:val="24"/>
        </w:rPr>
        <w:lastRenderedPageBreak/>
        <w:t xml:space="preserve">прогнозировать, планировать, находить свои способы решения учебных </w:t>
      </w:r>
      <w:r w:rsidR="00847F9A" w:rsidRPr="00723C2E">
        <w:rPr>
          <w:rFonts w:ascii="Times New Roman" w:eastAsia="Times New Roman" w:hAnsi="Times New Roman" w:cs="Times New Roman"/>
          <w:color w:val="000000"/>
          <w:sz w:val="24"/>
          <w:szCs w:val="24"/>
        </w:rPr>
        <w:t xml:space="preserve">и производственных </w:t>
      </w:r>
      <w:r w:rsidRPr="00723C2E">
        <w:rPr>
          <w:rFonts w:ascii="Times New Roman" w:eastAsia="Times New Roman" w:hAnsi="Times New Roman" w:cs="Times New Roman"/>
          <w:color w:val="000000"/>
          <w:sz w:val="24"/>
          <w:szCs w:val="24"/>
        </w:rPr>
        <w:t>задач.</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образовательной деятельности ТУ УГМК, опираясь на новые требования, предъявляемые к компетенциям горных инженеров в области познаний о взаимосвязи горнотехнических и природных систем, условий и параметров реализации процессов современных технологий добычи и дальнейшей переработки полезных ископаемых, знания принципов создания «зеленых» технологий и </w:t>
      </w:r>
      <w:r w:rsidR="006F3DCC">
        <w:rPr>
          <w:rFonts w:ascii="Times New Roman" w:hAnsi="Times New Roman" w:cs="Times New Roman"/>
          <w:sz w:val="24"/>
          <w:szCs w:val="24"/>
        </w:rPr>
        <w:t>охраны окружающей среды, создал</w:t>
      </w:r>
      <w:r>
        <w:rPr>
          <w:rFonts w:ascii="Times New Roman" w:hAnsi="Times New Roman" w:cs="Times New Roman"/>
          <w:sz w:val="24"/>
          <w:szCs w:val="24"/>
        </w:rPr>
        <w:t xml:space="preserve"> практико-ориентированную концепцию интеллектуального учебно-исследовательского лабораторного комплекса, направленного на</w:t>
      </w:r>
      <w:r w:rsidR="00847F9A">
        <w:rPr>
          <w:rFonts w:ascii="Times New Roman" w:hAnsi="Times New Roman" w:cs="Times New Roman"/>
          <w:sz w:val="24"/>
          <w:szCs w:val="24"/>
        </w:rPr>
        <w:t xml:space="preserve"> </w:t>
      </w:r>
      <w:r w:rsidR="00BE19ED">
        <w:rPr>
          <w:rFonts w:ascii="Times New Roman" w:hAnsi="Times New Roman" w:cs="Times New Roman"/>
          <w:sz w:val="24"/>
          <w:szCs w:val="24"/>
        </w:rPr>
        <w:t>подготовку специалистов, способных решать</w:t>
      </w:r>
      <w:r>
        <w:rPr>
          <w:rFonts w:ascii="Times New Roman" w:hAnsi="Times New Roman" w:cs="Times New Roman"/>
          <w:sz w:val="24"/>
          <w:szCs w:val="24"/>
        </w:rPr>
        <w:t xml:space="preserve"> </w:t>
      </w:r>
      <w:r w:rsidR="00BE19ED">
        <w:rPr>
          <w:rFonts w:ascii="Times New Roman" w:hAnsi="Times New Roman" w:cs="Times New Roman"/>
          <w:sz w:val="24"/>
          <w:szCs w:val="24"/>
        </w:rPr>
        <w:t>основные</w:t>
      </w:r>
      <w:r>
        <w:rPr>
          <w:rFonts w:ascii="Times New Roman" w:hAnsi="Times New Roman" w:cs="Times New Roman"/>
          <w:sz w:val="24"/>
          <w:szCs w:val="24"/>
        </w:rPr>
        <w:t xml:space="preserve"> </w:t>
      </w:r>
      <w:r w:rsidR="00BE19ED">
        <w:rPr>
          <w:rFonts w:ascii="Times New Roman" w:hAnsi="Times New Roman" w:cs="Times New Roman"/>
          <w:sz w:val="24"/>
          <w:szCs w:val="24"/>
        </w:rPr>
        <w:t>задачи отрасли, такие</w:t>
      </w:r>
      <w:r>
        <w:rPr>
          <w:rFonts w:ascii="Times New Roman" w:hAnsi="Times New Roman" w:cs="Times New Roman"/>
          <w:sz w:val="24"/>
          <w:szCs w:val="24"/>
        </w:rPr>
        <w:t xml:space="preserve"> как:</w:t>
      </w:r>
    </w:p>
    <w:p w:rsidR="00B026B0" w:rsidRDefault="00B026B0" w:rsidP="00B026B0">
      <w:pPr>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устойчивое развитие горнодобывающего предприятия;</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ресурсосбережение, повышение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и автоматизации процессов освоения недр;</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обеспечение промышленной и экологической безопасности. </w:t>
      </w:r>
    </w:p>
    <w:p w:rsidR="00B026B0" w:rsidRDefault="00B026B0" w:rsidP="00B026B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Лабораторный комплекс ТУ УГМК включает,</w:t>
      </w:r>
      <w:r w:rsidR="00847F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w:t>
      </w:r>
    </w:p>
    <w:p w:rsidR="00B026B0" w:rsidRDefault="00B026B0" w:rsidP="00B026B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лабораторию компьютерного моделирования разработки месторождений, оснащенная программным обеспечением основных современных разработчиков на рынке геоинформационных систем (</w:t>
      </w:r>
      <w:proofErr w:type="spellStart"/>
      <w:r>
        <w:rPr>
          <w:rFonts w:ascii="Times New Roman" w:eastAsia="Times New Roman" w:hAnsi="Times New Roman" w:cs="Times New Roman"/>
          <w:color w:val="000000"/>
          <w:sz w:val="24"/>
          <w:szCs w:val="24"/>
          <w:lang w:val="en-US"/>
        </w:rPr>
        <w:t>Micromine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Surpac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Mainfraim</w:t>
      </w:r>
      <w:proofErr w:type="spellEnd"/>
      <w:r>
        <w:rPr>
          <w:rFonts w:ascii="Times New Roman" w:eastAsia="Times New Roman" w:hAnsi="Times New Roman" w:cs="Times New Roman"/>
          <w:color w:val="000000"/>
          <w:sz w:val="24"/>
          <w:szCs w:val="24"/>
        </w:rPr>
        <w:t xml:space="preserve"> и др.);</w:t>
      </w:r>
    </w:p>
    <w:p w:rsidR="00B026B0" w:rsidRDefault="00B026B0" w:rsidP="00B026B0">
      <w:pPr>
        <w:pStyle w:val="a5"/>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лабораторию геологии, геодезии и маркшейдерии;</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sz w:val="24"/>
          <w:szCs w:val="24"/>
        </w:rPr>
        <w:t>–</w:t>
      </w:r>
      <w:r>
        <w:rPr>
          <w:rFonts w:ascii="Times New Roman" w:hAnsi="Times New Roman"/>
          <w:sz w:val="24"/>
          <w:szCs w:val="24"/>
        </w:rPr>
        <w:tab/>
        <w:t>интеллектуальную</w:t>
      </w:r>
      <w:r w:rsidR="00435778">
        <w:rPr>
          <w:rFonts w:ascii="Times New Roman" w:hAnsi="Times New Roman"/>
          <w:sz w:val="24"/>
          <w:szCs w:val="24"/>
        </w:rPr>
        <w:t xml:space="preserve"> </w:t>
      </w:r>
      <w:r>
        <w:rPr>
          <w:rFonts w:ascii="Times New Roman" w:hAnsi="Times New Roman"/>
          <w:sz w:val="24"/>
          <w:szCs w:val="24"/>
        </w:rPr>
        <w:t>лабораторию</w:t>
      </w:r>
      <w:r w:rsidR="00435778">
        <w:rPr>
          <w:rFonts w:ascii="Times New Roman" w:hAnsi="Times New Roman"/>
          <w:sz w:val="24"/>
          <w:szCs w:val="24"/>
        </w:rPr>
        <w:t xml:space="preserve"> </w:t>
      </w:r>
      <w:r>
        <w:rPr>
          <w:rFonts w:ascii="Times New Roman" w:hAnsi="Times New Roman"/>
          <w:sz w:val="24"/>
          <w:szCs w:val="24"/>
        </w:rPr>
        <w:t>автоматизированных систем электроснабжения;</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интеллектуальную лабораторию автоматизированного электропривода</w:t>
      </w:r>
    </w:p>
    <w:p w:rsidR="00B026B0" w:rsidRDefault="00B026B0" w:rsidP="00B026B0">
      <w:pPr>
        <w:pStyle w:val="a5"/>
        <w:numPr>
          <w:ilvl w:val="0"/>
          <w:numId w:val="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лаборатория</w:t>
      </w:r>
      <w:r w:rsidR="00847F9A">
        <w:rPr>
          <w:rFonts w:ascii="Times New Roman" w:hAnsi="Times New Roman" w:cs="Times New Roman"/>
          <w:sz w:val="24"/>
          <w:szCs w:val="24"/>
        </w:rPr>
        <w:t xml:space="preserve"> </w:t>
      </w:r>
      <w:r>
        <w:rPr>
          <w:rFonts w:ascii="Times New Roman" w:hAnsi="Times New Roman" w:cs="Times New Roman"/>
          <w:sz w:val="24"/>
          <w:szCs w:val="24"/>
        </w:rPr>
        <w:t>автоматизированных системы управления.</w:t>
      </w:r>
    </w:p>
    <w:p w:rsidR="00B026B0" w:rsidRDefault="00B026B0" w:rsidP="00B026B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Практико-ориентированный подход</w:t>
      </w:r>
      <w:r w:rsidR="00847F9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в подготовке специалистов для Уральской горно-металлургической компании</w:t>
      </w:r>
      <w:r>
        <w:rPr>
          <w:rFonts w:ascii="Times New Roman" w:eastAsia="Times New Roman" w:hAnsi="Times New Roman" w:cs="Times New Roman"/>
          <w:color w:val="000000"/>
          <w:sz w:val="24"/>
          <w:szCs w:val="24"/>
        </w:rPr>
        <w:t xml:space="preserve"> позволяет Техническому университету УГМК выпускать профессиональные кадры, "заточенные" под конкретные предприятия компании.</w:t>
      </w:r>
    </w:p>
    <w:p w:rsidR="00B026B0" w:rsidRDefault="00B026B0" w:rsidP="00B026B0">
      <w:pPr>
        <w:spacing w:after="0"/>
        <w:jc w:val="both"/>
        <w:rPr>
          <w:rFonts w:ascii="Times New Roman" w:hAnsi="Times New Roman" w:cs="Times New Roman"/>
          <w:b/>
          <w:sz w:val="24"/>
          <w:szCs w:val="24"/>
        </w:rPr>
      </w:pPr>
    </w:p>
    <w:p w:rsidR="00B026B0" w:rsidRDefault="00B026B0" w:rsidP="001C0479">
      <w:pPr>
        <w:spacing w:after="0"/>
        <w:jc w:val="center"/>
        <w:rPr>
          <w:rFonts w:ascii="Times New Roman" w:hAnsi="Times New Roman" w:cs="Times New Roman"/>
          <w:b/>
          <w:sz w:val="24"/>
          <w:szCs w:val="24"/>
        </w:rPr>
      </w:pPr>
      <w:r>
        <w:rPr>
          <w:rFonts w:ascii="Times New Roman" w:hAnsi="Times New Roman" w:cs="Times New Roman"/>
          <w:b/>
          <w:sz w:val="24"/>
          <w:szCs w:val="24"/>
        </w:rPr>
        <w:t>Ключевые слова</w:t>
      </w:r>
    </w:p>
    <w:p w:rsidR="00B026B0" w:rsidRDefault="00B026B0" w:rsidP="00B026B0">
      <w:pPr>
        <w:spacing w:after="0"/>
        <w:ind w:firstLine="696"/>
        <w:jc w:val="both"/>
        <w:rPr>
          <w:rFonts w:ascii="Times New Roman" w:eastAsia="Times New Roman" w:hAnsi="Times New Roman" w:cs="Times New Roman"/>
          <w:color w:val="000000"/>
          <w:sz w:val="24"/>
          <w:szCs w:val="24"/>
        </w:rPr>
      </w:pPr>
      <w:r>
        <w:rPr>
          <w:rFonts w:ascii="Times New Roman" w:hAnsi="Times New Roman" w:cs="Times New Roman"/>
          <w:sz w:val="24"/>
          <w:szCs w:val="24"/>
        </w:rPr>
        <w:t>Профессиональные компетенции</w:t>
      </w:r>
      <w:r>
        <w:rPr>
          <w:rFonts w:ascii="Times New Roman" w:hAnsi="Times New Roman"/>
          <w:color w:val="000000"/>
          <w:sz w:val="24"/>
        </w:rPr>
        <w:t>,</w:t>
      </w:r>
      <w:r w:rsidR="00847F9A">
        <w:rPr>
          <w:rFonts w:ascii="Times New Roman" w:hAnsi="Times New Roman"/>
          <w:color w:val="000000"/>
          <w:sz w:val="24"/>
        </w:rPr>
        <w:t xml:space="preserve"> </w:t>
      </w:r>
      <w:r>
        <w:rPr>
          <w:rFonts w:ascii="Times New Roman" w:eastAsia="Times New Roman" w:hAnsi="Times New Roman" w:cs="Times New Roman"/>
          <w:color w:val="000000"/>
          <w:sz w:val="24"/>
          <w:szCs w:val="24"/>
        </w:rPr>
        <w:t>практико-ориентированный подход, интеллектуальные лаборатории, 3</w:t>
      </w:r>
      <w:r>
        <w:rPr>
          <w:rFonts w:ascii="Times New Roman" w:eastAsia="Times New Roman" w:hAnsi="Times New Roman" w:cs="Times New Roman"/>
          <w:color w:val="000000"/>
          <w:sz w:val="24"/>
          <w:szCs w:val="24"/>
          <w:lang w:val="en-US"/>
        </w:rPr>
        <w:t>D</w:t>
      </w:r>
      <w:r>
        <w:rPr>
          <w:rFonts w:ascii="Times New Roman" w:eastAsia="Times New Roman" w:hAnsi="Times New Roman" w:cs="Times New Roman"/>
          <w:color w:val="000000"/>
          <w:sz w:val="24"/>
          <w:szCs w:val="24"/>
        </w:rPr>
        <w:t>-тренажеры, горнодобывающие предприятия.</w:t>
      </w:r>
    </w:p>
    <w:p w:rsidR="00B026B0" w:rsidRDefault="00B026B0" w:rsidP="00B026B0">
      <w:pPr>
        <w:spacing w:after="0"/>
        <w:jc w:val="both"/>
        <w:rPr>
          <w:rFonts w:ascii="Times New Roman" w:eastAsia="Times New Roman" w:hAnsi="Times New Roman" w:cs="Times New Roman"/>
          <w:color w:val="000000"/>
          <w:sz w:val="24"/>
          <w:szCs w:val="24"/>
        </w:rPr>
      </w:pPr>
    </w:p>
    <w:p w:rsidR="00214674" w:rsidRPr="00214674" w:rsidRDefault="00214674" w:rsidP="006B2151">
      <w:pPr>
        <w:spacing w:after="0"/>
        <w:jc w:val="center"/>
        <w:rPr>
          <w:rFonts w:ascii="Times New Roman" w:eastAsia="Times New Roman" w:hAnsi="Times New Roman" w:cs="Times New Roman"/>
          <w:b/>
          <w:color w:val="000000"/>
          <w:sz w:val="24"/>
          <w:szCs w:val="24"/>
        </w:rPr>
      </w:pPr>
      <w:r w:rsidRPr="00214674">
        <w:rPr>
          <w:rFonts w:ascii="Times New Roman" w:eastAsia="Times New Roman" w:hAnsi="Times New Roman" w:cs="Times New Roman"/>
          <w:b/>
          <w:color w:val="000000"/>
          <w:sz w:val="24"/>
          <w:szCs w:val="24"/>
        </w:rPr>
        <w:t>Введение</w:t>
      </w:r>
    </w:p>
    <w:p w:rsidR="00B026B0" w:rsidRDefault="00B026B0" w:rsidP="00B026B0">
      <w:pPr>
        <w:shd w:val="clear" w:color="auto" w:fill="FFFFFF"/>
        <w:spacing w:after="0" w:line="240" w:lineRule="auto"/>
        <w:ind w:firstLine="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горнодобывающие предприятия нуждаются в грамотных специалистах,</w:t>
      </w:r>
      <w:r w:rsidR="00847F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обладающих набором компетенций,</w:t>
      </w:r>
      <w:r w:rsidR="00847F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позволяющих им предлагать и разрабатывать </w:t>
      </w:r>
      <w:r w:rsidR="008A19F9">
        <w:rPr>
          <w:rFonts w:ascii="Times New Roman" w:eastAsia="Times New Roman" w:hAnsi="Times New Roman" w:cs="Times New Roman"/>
          <w:color w:val="000000"/>
          <w:sz w:val="24"/>
          <w:szCs w:val="24"/>
        </w:rPr>
        <w:t xml:space="preserve">новые </w:t>
      </w:r>
      <w:r>
        <w:rPr>
          <w:rFonts w:ascii="Times New Roman" w:eastAsia="Times New Roman" w:hAnsi="Times New Roman" w:cs="Times New Roman"/>
          <w:color w:val="000000"/>
          <w:sz w:val="24"/>
          <w:szCs w:val="24"/>
        </w:rPr>
        <w:t>идеи, находить нетрадиционные решения и реализовывать экономически выгодные проекты.</w:t>
      </w:r>
      <w:r w:rsidR="00847F9A" w:rsidRPr="00847F9A">
        <w:rPr>
          <w:rFonts w:ascii="Times New Roman" w:eastAsia="Times New Roman" w:hAnsi="Times New Roman" w:cs="Times New Roman"/>
          <w:color w:val="000000"/>
          <w:sz w:val="24"/>
          <w:szCs w:val="24"/>
        </w:rPr>
        <w:t xml:space="preserve"> </w:t>
      </w:r>
    </w:p>
    <w:p w:rsidR="00B026B0" w:rsidRDefault="00B026B0" w:rsidP="00382970">
      <w:pPr>
        <w:shd w:val="clear" w:color="auto" w:fill="FFFFFF"/>
        <w:spacing w:after="0" w:line="240" w:lineRule="auto"/>
        <w:ind w:left="112" w:right="46"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Содержание и формы практико-ориентированного обучения для всех уровней современного профессионального образования имеют огромную значимость. </w:t>
      </w:r>
      <w:r w:rsidR="003B31F7">
        <w:rPr>
          <w:rFonts w:ascii="Times New Roman" w:eastAsia="Times New Roman" w:hAnsi="Times New Roman" w:cs="Times New Roman"/>
          <w:color w:val="000000"/>
          <w:sz w:val="24"/>
          <w:szCs w:val="24"/>
        </w:rPr>
        <w:t>Методологическим аспектом удовлетворения потребностей производства является профессиональное становление выпускников, осуществление которого невозможно без применения практико-ориентированных технологий обучения.</w:t>
      </w:r>
      <w:r w:rsidR="00382970">
        <w:rPr>
          <w:rFonts w:ascii="Times New Roman" w:eastAsia="Times New Roman" w:hAnsi="Times New Roman" w:cs="Times New Roman"/>
          <w:color w:val="000000"/>
          <w:sz w:val="24"/>
          <w:szCs w:val="24"/>
        </w:rPr>
        <w:t xml:space="preserve"> </w:t>
      </w:r>
      <w:r w:rsidRPr="00CD60DE">
        <w:rPr>
          <w:rFonts w:ascii="Times New Roman" w:eastAsia="Times New Roman" w:hAnsi="Times New Roman" w:cs="Times New Roman"/>
          <w:color w:val="000000"/>
          <w:sz w:val="24"/>
          <w:szCs w:val="24"/>
        </w:rPr>
        <w:t xml:space="preserve">Изучение и развитие сущностных характеристик </w:t>
      </w:r>
      <w:r w:rsidR="00382970" w:rsidRPr="00CD60DE">
        <w:rPr>
          <w:rFonts w:ascii="Times New Roman" w:eastAsia="Times New Roman" w:hAnsi="Times New Roman" w:cs="Times New Roman"/>
          <w:color w:val="000000"/>
          <w:sz w:val="24"/>
          <w:szCs w:val="24"/>
        </w:rPr>
        <w:t xml:space="preserve">этого процесса </w:t>
      </w:r>
      <w:r w:rsidRPr="00CD60DE">
        <w:rPr>
          <w:rFonts w:ascii="Times New Roman" w:eastAsia="Times New Roman" w:hAnsi="Times New Roman" w:cs="Times New Roman"/>
          <w:color w:val="000000"/>
          <w:sz w:val="24"/>
          <w:szCs w:val="24"/>
        </w:rPr>
        <w:t>в образовательной среде корпоративного высшего учебного заведения, сможет обеспечить повышение качества подготовки специалистов для горнодобывающих предприятий.</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в области добычи и переработки полезных ископаемых имеются передовые наработки в области роботизированных </w:t>
      </w:r>
      <w:proofErr w:type="spellStart"/>
      <w:r>
        <w:rPr>
          <w:rFonts w:ascii="Times New Roman" w:hAnsi="Times New Roman" w:cs="Times New Roman"/>
          <w:sz w:val="24"/>
          <w:szCs w:val="24"/>
        </w:rPr>
        <w:t>геотехнологий</w:t>
      </w:r>
      <w:proofErr w:type="spellEnd"/>
      <w:r>
        <w:rPr>
          <w:rFonts w:ascii="Times New Roman" w:hAnsi="Times New Roman" w:cs="Times New Roman"/>
          <w:sz w:val="24"/>
          <w:szCs w:val="24"/>
        </w:rPr>
        <w:t xml:space="preserve"> строительства и эксплуатации рудников, новых способов вскрытия месторождений, разрушения и транспортирования горной массы. Использование их на практике предъявляет новые требования к компетенциям горных инженеров в области новых глубоких познаний о взаимосвязи горнотехнических и природных систем, условий и параметров реализации </w:t>
      </w:r>
      <w:r>
        <w:rPr>
          <w:rFonts w:ascii="Times New Roman" w:hAnsi="Times New Roman" w:cs="Times New Roman"/>
          <w:sz w:val="24"/>
          <w:szCs w:val="24"/>
        </w:rPr>
        <w:lastRenderedPageBreak/>
        <w:t xml:space="preserve">процессов современных технологий добычи и дальнейшей переработки полезных ископаемых, знания принципов создания «зеленых» технологий и охраны окружающей </w:t>
      </w:r>
      <w:r w:rsidR="00AB5FC9" w:rsidRPr="00435778">
        <w:rPr>
          <w:rFonts w:ascii="Times New Roman" w:hAnsi="Times New Roman" w:cs="Times New Roman"/>
          <w:sz w:val="24"/>
          <w:szCs w:val="24"/>
        </w:rPr>
        <w:t>среды [</w:t>
      </w:r>
      <w:r w:rsidR="00435778" w:rsidRPr="00723C2E">
        <w:rPr>
          <w:rFonts w:ascii="Times New Roman" w:hAnsi="Times New Roman" w:cs="Times New Roman"/>
          <w:sz w:val="24"/>
          <w:szCs w:val="24"/>
        </w:rPr>
        <w:t>1</w:t>
      </w:r>
      <w:r w:rsidRPr="00723C2E">
        <w:rPr>
          <w:rFonts w:ascii="Times New Roman" w:hAnsi="Times New Roman" w:cs="Times New Roman"/>
          <w:sz w:val="24"/>
          <w:szCs w:val="24"/>
        </w:rPr>
        <w:t>].</w:t>
      </w:r>
    </w:p>
    <w:p w:rsidR="00B026B0" w:rsidRDefault="00B026B0" w:rsidP="00B026B0">
      <w:pPr>
        <w:spacing w:after="0" w:line="240" w:lineRule="auto"/>
        <w:ind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t>Эти достижения горных наук должны быть реализованы на основе нового подхода к горному образованию.</w:t>
      </w:r>
    </w:p>
    <w:p w:rsidR="00B026B0" w:rsidRPr="00723C2E" w:rsidRDefault="00277F84" w:rsidP="00723C2E">
      <w:pPr>
        <w:spacing w:after="0" w:line="24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         </w:t>
      </w:r>
      <w:r w:rsidR="00B026B0" w:rsidRPr="00723C2E">
        <w:rPr>
          <w:rFonts w:ascii="Times New Roman" w:eastAsia="Times New Roman" w:hAnsi="Times New Roman" w:cs="Times New Roman"/>
          <w:color w:val="000000"/>
          <w:sz w:val="24"/>
          <w:szCs w:val="24"/>
        </w:rPr>
        <w:t>Существуют различные подходы к практико-ориентированному обучению специалистов. Подходы различаются степенью охвата элементов образовательного процесса и функциями студентов и преподавателей в системе пра</w:t>
      </w:r>
      <w:r w:rsidR="00964301" w:rsidRPr="00723C2E">
        <w:rPr>
          <w:rFonts w:ascii="Times New Roman" w:eastAsia="Times New Roman" w:hAnsi="Times New Roman" w:cs="Times New Roman"/>
          <w:color w:val="000000"/>
          <w:sz w:val="24"/>
          <w:szCs w:val="24"/>
        </w:rPr>
        <w:t xml:space="preserve">ктико-ориентированного обучения. </w:t>
      </w:r>
      <w:r w:rsidR="00723C2E" w:rsidRPr="00723C2E">
        <w:rPr>
          <w:rFonts w:ascii="Times New Roman" w:eastAsia="Times New Roman" w:hAnsi="Times New Roman" w:cs="Times New Roman"/>
          <w:color w:val="000000"/>
          <w:sz w:val="24"/>
          <w:szCs w:val="24"/>
        </w:rPr>
        <w:t>Авторы Ю.</w:t>
      </w:r>
      <w:r w:rsidR="00964301" w:rsidRPr="00723C2E">
        <w:rPr>
          <w:rFonts w:ascii="Times New Roman" w:hAnsi="Times New Roman" w:cs="Times New Roman"/>
          <w:color w:val="000000"/>
          <w:sz w:val="24"/>
          <w:szCs w:val="24"/>
        </w:rPr>
        <w:t xml:space="preserve"> Ветров, </w:t>
      </w:r>
      <w:r w:rsidR="00723C2E" w:rsidRPr="00723C2E">
        <w:rPr>
          <w:rFonts w:ascii="Times New Roman" w:hAnsi="Times New Roman" w:cs="Times New Roman"/>
          <w:color w:val="000000"/>
          <w:sz w:val="24"/>
          <w:szCs w:val="24"/>
        </w:rPr>
        <w:t>и Н.</w:t>
      </w:r>
      <w:r w:rsidR="00964301" w:rsidRPr="00723C2E">
        <w:rPr>
          <w:rFonts w:ascii="Times New Roman" w:hAnsi="Times New Roman" w:cs="Times New Roman"/>
          <w:color w:val="000000"/>
          <w:sz w:val="24"/>
          <w:szCs w:val="24"/>
        </w:rPr>
        <w:t xml:space="preserve"> Клушина практико-ориентированное образование связывают с организацией учебной, производственной и преддипломной практики; П. Образцов, Т. Дмитриенко считают наиболее эффективным внедрение профессионально-ориентированных технологий обучения; А. Вербицкий, Е. Плотникова, В. Шершнева </w:t>
      </w:r>
      <w:r w:rsidRPr="00723C2E">
        <w:rPr>
          <w:rFonts w:ascii="Times New Roman" w:hAnsi="Times New Roman" w:cs="Times New Roman"/>
          <w:color w:val="000000"/>
          <w:sz w:val="24"/>
          <w:szCs w:val="24"/>
        </w:rPr>
        <w:t>практико-ориентированное образование</w:t>
      </w:r>
      <w:r w:rsidR="00964301" w:rsidRPr="00723C2E">
        <w:rPr>
          <w:rFonts w:ascii="Times New Roman" w:hAnsi="Times New Roman" w:cs="Times New Roman"/>
          <w:color w:val="000000"/>
          <w:sz w:val="24"/>
          <w:szCs w:val="24"/>
        </w:rPr>
        <w:t xml:space="preserve"> связывают с использованием возможностей контекстного (профессионально направленного) изучения профи</w:t>
      </w:r>
      <w:r w:rsidRPr="00723C2E">
        <w:rPr>
          <w:rFonts w:ascii="Times New Roman" w:hAnsi="Times New Roman" w:cs="Times New Roman"/>
          <w:color w:val="000000"/>
          <w:sz w:val="24"/>
          <w:szCs w:val="24"/>
        </w:rPr>
        <w:t xml:space="preserve">льных и непрофильных дисциплин </w:t>
      </w:r>
      <w:r w:rsidR="00435778" w:rsidRPr="00723C2E">
        <w:rPr>
          <w:rFonts w:ascii="Times New Roman" w:hAnsi="Times New Roman" w:cs="Times New Roman"/>
          <w:sz w:val="24"/>
          <w:szCs w:val="24"/>
        </w:rPr>
        <w:t>[2</w:t>
      </w:r>
      <w:r w:rsidR="00964301" w:rsidRPr="00723C2E">
        <w:rPr>
          <w:rFonts w:ascii="Times New Roman" w:hAnsi="Times New Roman" w:cs="Times New Roman"/>
          <w:sz w:val="24"/>
          <w:szCs w:val="24"/>
        </w:rPr>
        <w:t>]</w:t>
      </w:r>
      <w:r w:rsidRPr="00723C2E">
        <w:rPr>
          <w:rFonts w:ascii="Times New Roman" w:hAnsi="Times New Roman" w:cs="Times New Roman"/>
          <w:sz w:val="24"/>
          <w:szCs w:val="24"/>
          <w:shd w:val="clear" w:color="auto" w:fill="FFFFFF"/>
        </w:rPr>
        <w:t>.</w:t>
      </w:r>
      <w:r w:rsidRPr="00723C2E">
        <w:rPr>
          <w:rFonts w:ascii="Times New Roman" w:hAnsi="Times New Roman" w:cs="Times New Roman"/>
          <w:color w:val="000000"/>
          <w:sz w:val="24"/>
          <w:szCs w:val="24"/>
          <w:shd w:val="clear" w:color="auto" w:fill="FFFFFF"/>
        </w:rPr>
        <w:t xml:space="preserve"> </w:t>
      </w:r>
      <w:proofErr w:type="spellStart"/>
      <w:r w:rsidRPr="00723C2E">
        <w:rPr>
          <w:rFonts w:ascii="Times New Roman" w:hAnsi="Times New Roman" w:cs="Times New Roman"/>
          <w:color w:val="000000"/>
          <w:sz w:val="24"/>
          <w:szCs w:val="24"/>
          <w:shd w:val="clear" w:color="auto" w:fill="FFFFFF"/>
        </w:rPr>
        <w:t>Ф.</w:t>
      </w:r>
      <w:r w:rsidRPr="00723C2E">
        <w:rPr>
          <w:rFonts w:ascii="Times New Roman" w:eastAsia="Times New Roman" w:hAnsi="Times New Roman" w:cs="Times New Roman"/>
          <w:color w:val="000000"/>
          <w:sz w:val="24"/>
          <w:szCs w:val="24"/>
        </w:rPr>
        <w:t>Ялалов</w:t>
      </w:r>
      <w:proofErr w:type="spellEnd"/>
      <w:r w:rsidRPr="00723C2E">
        <w:rPr>
          <w:rFonts w:ascii="Times New Roman" w:eastAsia="Times New Roman" w:hAnsi="Times New Roman" w:cs="Times New Roman"/>
          <w:color w:val="000000"/>
          <w:sz w:val="24"/>
          <w:szCs w:val="24"/>
        </w:rPr>
        <w:t xml:space="preserve"> представляет</w:t>
      </w:r>
      <w:r w:rsidR="00B026B0" w:rsidRPr="00723C2E">
        <w:rPr>
          <w:rFonts w:ascii="Times New Roman" w:eastAsia="Times New Roman" w:hAnsi="Times New Roman" w:cs="Times New Roman"/>
          <w:color w:val="000000"/>
          <w:sz w:val="24"/>
          <w:szCs w:val="24"/>
        </w:rPr>
        <w:t xml:space="preserve"> практико-ориентированное </w:t>
      </w:r>
      <w:r w:rsidR="00723C2E" w:rsidRPr="00723C2E">
        <w:rPr>
          <w:rFonts w:ascii="Times New Roman" w:eastAsia="Times New Roman" w:hAnsi="Times New Roman" w:cs="Times New Roman"/>
          <w:color w:val="000000"/>
          <w:sz w:val="24"/>
          <w:szCs w:val="24"/>
        </w:rPr>
        <w:t>образование как</w:t>
      </w:r>
      <w:r w:rsidRPr="00723C2E">
        <w:rPr>
          <w:rFonts w:ascii="Times New Roman" w:eastAsia="Times New Roman" w:hAnsi="Times New Roman" w:cs="Times New Roman"/>
          <w:color w:val="000000"/>
          <w:sz w:val="24"/>
          <w:szCs w:val="24"/>
        </w:rPr>
        <w:t xml:space="preserve"> процесс направленный</w:t>
      </w:r>
      <w:r w:rsidR="00B026B0" w:rsidRPr="00723C2E">
        <w:rPr>
          <w:rFonts w:ascii="Times New Roman" w:eastAsia="Times New Roman" w:hAnsi="Times New Roman" w:cs="Times New Roman"/>
          <w:color w:val="000000"/>
          <w:sz w:val="24"/>
          <w:szCs w:val="24"/>
        </w:rPr>
        <w:t xml:space="preserve"> на приобретение кроме знаний, умений, навыков - опыт</w:t>
      </w:r>
      <w:r w:rsidRPr="00723C2E">
        <w:rPr>
          <w:rFonts w:ascii="Times New Roman" w:eastAsia="Times New Roman" w:hAnsi="Times New Roman" w:cs="Times New Roman"/>
          <w:color w:val="000000"/>
          <w:sz w:val="24"/>
          <w:szCs w:val="24"/>
        </w:rPr>
        <w:t>а</w:t>
      </w:r>
      <w:r w:rsidR="00B026B0" w:rsidRPr="00723C2E">
        <w:rPr>
          <w:rFonts w:ascii="Times New Roman" w:eastAsia="Times New Roman" w:hAnsi="Times New Roman" w:cs="Times New Roman"/>
          <w:color w:val="000000"/>
          <w:sz w:val="24"/>
          <w:szCs w:val="24"/>
        </w:rPr>
        <w:t xml:space="preserve"> практической деятельности с целью достижения профессионально и социально значимых компетентностей, что обеспечивает вовлечение студентов в работу и их активность, сравнимую с активностью преподавателя. Мотивация к изучению теоретического материала идёт от потребности в решении практической задачи</w:t>
      </w:r>
      <w:r w:rsidRPr="00723C2E">
        <w:rPr>
          <w:rFonts w:ascii="Times New Roman" w:eastAsia="Times New Roman" w:hAnsi="Times New Roman" w:cs="Times New Roman"/>
          <w:color w:val="000000"/>
          <w:sz w:val="24"/>
          <w:szCs w:val="24"/>
        </w:rPr>
        <w:t xml:space="preserve"> </w:t>
      </w:r>
      <w:r w:rsidR="00435778" w:rsidRPr="00723C2E">
        <w:rPr>
          <w:rFonts w:ascii="Times New Roman" w:eastAsia="Times New Roman" w:hAnsi="Times New Roman" w:cs="Times New Roman"/>
          <w:sz w:val="24"/>
          <w:szCs w:val="24"/>
        </w:rPr>
        <w:t>[3,4</w:t>
      </w:r>
      <w:r w:rsidR="00B026B0" w:rsidRPr="00723C2E">
        <w:rPr>
          <w:rFonts w:ascii="Times New Roman" w:eastAsia="Times New Roman" w:hAnsi="Times New Roman" w:cs="Times New Roman"/>
          <w:sz w:val="24"/>
          <w:szCs w:val="24"/>
        </w:rPr>
        <w:t>].</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ТУ УГМК подготовка специалистов направлена на приобретение кроме знаний, умений, навыков - опыта практической деятельности.</w:t>
      </w:r>
      <w:r w:rsidR="004357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Выполнение этой задачи послужило решением компании создать свой корпоративный университет, так как сегодня молодые специалисты, пришедшие на предприятия УГМК испытывают трудности в адаптации к условиям деятельности. Профессиональное становление выпускника занимает несколько лет после окончания вузов, что требует дополнительных усилий от самих молодых специалистов и денежных затрат на переквалификацию от компании.</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Основной проблемой низкой профессиональной компетентности выпускников является отсутствие практики решения задач в области профессиональной деятельности.</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преодоления этих проблем ТУ УГМК моделирует образовательные программы (далее - ОП) на основе Федеральных государственных образовательных стандартов, учитывая профессиональные</w:t>
      </w:r>
      <w:r w:rsidR="004357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стандарты</w:t>
      </w:r>
      <w:r w:rsidR="0043577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предприятий. При формировании содержания образования акцент ставится на потребности производств. Все образовательные программы согласовываются с экспертами по направлениям компании. </w:t>
      </w:r>
    </w:p>
    <w:p w:rsidR="0099763A" w:rsidRPr="0099763A" w:rsidRDefault="0099763A" w:rsidP="0099763A">
      <w:pPr>
        <w:shd w:val="clear" w:color="auto" w:fill="FFFFFF"/>
        <w:spacing w:after="0" w:line="240" w:lineRule="auto"/>
        <w:ind w:firstLine="708"/>
        <w:jc w:val="center"/>
        <w:rPr>
          <w:rFonts w:ascii="Times New Roman" w:eastAsia="Times New Roman" w:hAnsi="Times New Roman" w:cs="Times New Roman"/>
          <w:b/>
          <w:color w:val="000000"/>
          <w:sz w:val="24"/>
          <w:szCs w:val="24"/>
        </w:rPr>
      </w:pPr>
      <w:r w:rsidRPr="0099763A">
        <w:rPr>
          <w:rFonts w:ascii="Times New Roman" w:hAnsi="Times New Roman" w:cs="Times New Roman"/>
          <w:b/>
          <w:sz w:val="24"/>
          <w:szCs w:val="24"/>
        </w:rPr>
        <w:t>Реализация практико-ориентированной концепции интеллектуального учебно-исследовательского лабораторного комплекса ТУ УГМК</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основу разработки и реализации профессиональных образовательных программ ТУ УГМК положены:</w:t>
      </w:r>
    </w:p>
    <w:p w:rsidR="00B026B0" w:rsidRDefault="00B026B0" w:rsidP="00B026B0">
      <w:pPr>
        <w:shd w:val="clear" w:color="auto" w:fill="FFFFFF"/>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реальные профессиональные задачи, сложность которых возрастает от курса к курсу;</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специфика профессиональной деятельности будущих специалистов, которые работают индивидуально, малыми группами и большими коллективами;</w:t>
      </w:r>
    </w:p>
    <w:p w:rsidR="00B026B0" w:rsidRDefault="00B026B0" w:rsidP="00B026B0">
      <w:pPr>
        <w:shd w:val="clear" w:color="auto" w:fill="FFFFFF"/>
        <w:spacing w:after="0" w:line="240"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интеграция знаний, методов различных областей науки и практики.</w:t>
      </w:r>
    </w:p>
    <w:p w:rsidR="00B026B0" w:rsidRDefault="00B026B0" w:rsidP="00B026B0">
      <w:pPr>
        <w:shd w:val="clear" w:color="auto" w:fill="FFFFFF"/>
        <w:spacing w:after="0" w:line="240" w:lineRule="auto"/>
        <w:ind w:left="112" w:right="44" w:firstLine="710"/>
        <w:jc w:val="both"/>
        <w:rPr>
          <w:rFonts w:ascii="Times New Roman" w:eastAsia="Times New Roman" w:hAnsi="Times New Roman" w:cs="Times New Roman"/>
          <w:color w:val="000000"/>
          <w:sz w:val="24"/>
          <w:szCs w:val="24"/>
        </w:rPr>
      </w:pPr>
      <w:r w:rsidRPr="00435778">
        <w:rPr>
          <w:rFonts w:ascii="Times New Roman" w:eastAsia="Times New Roman" w:hAnsi="Times New Roman" w:cs="Times New Roman"/>
          <w:color w:val="000000"/>
          <w:sz w:val="24"/>
          <w:szCs w:val="24"/>
        </w:rPr>
        <w:t xml:space="preserve">Практико-ориентированный подход к обучению в ТУ УГМК </w:t>
      </w:r>
      <w:r w:rsidR="00435778" w:rsidRPr="00435778">
        <w:rPr>
          <w:rFonts w:ascii="Times New Roman" w:eastAsia="Times New Roman" w:hAnsi="Times New Roman" w:cs="Times New Roman"/>
          <w:color w:val="000000"/>
          <w:sz w:val="24"/>
          <w:szCs w:val="24"/>
        </w:rPr>
        <w:t>реализовывается с первых дней учебы</w:t>
      </w:r>
      <w:r w:rsidRPr="00435778">
        <w:rPr>
          <w:rFonts w:ascii="Times New Roman" w:eastAsia="Times New Roman" w:hAnsi="Times New Roman" w:cs="Times New Roman"/>
          <w:color w:val="000000"/>
          <w:sz w:val="24"/>
          <w:szCs w:val="24"/>
        </w:rPr>
        <w:t xml:space="preserve"> и далее способствует поэтапному формированию профессиональных компетенций будущего инженера.</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b/>
          <w:color w:val="000000"/>
          <w:sz w:val="24"/>
          <w:szCs w:val="24"/>
        </w:rPr>
        <w:t xml:space="preserve">первом этапе </w:t>
      </w:r>
      <w:r>
        <w:rPr>
          <w:rFonts w:ascii="Times New Roman" w:eastAsia="Times New Roman" w:hAnsi="Times New Roman" w:cs="Times New Roman"/>
          <w:color w:val="000000"/>
          <w:sz w:val="24"/>
          <w:szCs w:val="24"/>
        </w:rPr>
        <w:t xml:space="preserve">студент погружается и адаптируется к образовательному пространству университета. Параллельно идет погружение в профессиональное пространство. </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 время обучения студенты проходят практики на закрепленных предприятиях, с последующим трудоустройством. Программа практик позволяет студенту за время обучения изучить весь производственный цикл будущей профессии от простого к более </w:t>
      </w:r>
      <w:r>
        <w:rPr>
          <w:rFonts w:ascii="Times New Roman" w:eastAsia="Times New Roman" w:hAnsi="Times New Roman" w:cs="Times New Roman"/>
          <w:color w:val="000000"/>
          <w:sz w:val="24"/>
          <w:szCs w:val="24"/>
        </w:rPr>
        <w:lastRenderedPageBreak/>
        <w:t xml:space="preserve">сложному.  На практике студенты выполняют конкретные задания, соответствующие должностным обязанностям работника. В компании разработана и утверждена система наставничества.  Фундаментальные науки осваиваются также через призму профессионального преломления. </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университете разработана многоступенчатая система оценки качества преподавания, которая позволяет оценить практико-ориентированность учебно-методических материалов</w:t>
      </w:r>
      <w:r w:rsidR="00435778">
        <w:rPr>
          <w:rFonts w:ascii="Times New Roman" w:eastAsia="Times New Roman" w:hAnsi="Times New Roman" w:cs="Times New Roman"/>
          <w:color w:val="000000"/>
          <w:sz w:val="24"/>
          <w:szCs w:val="24"/>
        </w:rPr>
        <w:t xml:space="preserve">, форм и методов преподавания </w:t>
      </w:r>
      <w:r w:rsidR="00435778" w:rsidRPr="008B61F6">
        <w:rPr>
          <w:rFonts w:ascii="Times New Roman" w:eastAsia="Times New Roman" w:hAnsi="Times New Roman" w:cs="Times New Roman"/>
          <w:sz w:val="24"/>
          <w:szCs w:val="24"/>
        </w:rPr>
        <w:t>[5</w:t>
      </w:r>
      <w:r w:rsidRPr="008B61F6">
        <w:rPr>
          <w:rFonts w:ascii="Times New Roman" w:eastAsia="Times New Roman" w:hAnsi="Times New Roman" w:cs="Times New Roman"/>
          <w:sz w:val="24"/>
          <w:szCs w:val="24"/>
        </w:rPr>
        <w:t>].</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проведения практических занятий приглашаются преподаватели, непосредственно работающие на производстве - корпоративные преподаватели. Это дает возможность сократить до минимума разрыв между теорией и практикой. Учебный план ОП предусматривает после первой сессии ознакомительную практику на предприятии.  </w:t>
      </w:r>
    </w:p>
    <w:p w:rsidR="00B026B0" w:rsidRDefault="00B026B0" w:rsidP="00B026B0">
      <w:pPr>
        <w:shd w:val="clear" w:color="auto" w:fill="FFFFFF"/>
        <w:spacing w:after="0" w:line="240" w:lineRule="auto"/>
        <w:ind w:right="45"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Для понимания сущности и социальной значимости своей будущей профессии и проявления к ней устойчивого интереса студенты университета также встречаются с руководством компании. </w:t>
      </w:r>
    </w:p>
    <w:p w:rsidR="00B026B0" w:rsidRDefault="00B026B0" w:rsidP="00B026B0">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Pr>
          <w:rFonts w:ascii="Times New Roman" w:hAnsi="Times New Roman" w:cs="Times New Roman"/>
          <w:b/>
          <w:sz w:val="24"/>
          <w:szCs w:val="24"/>
        </w:rPr>
        <w:t>Второй этап</w:t>
      </w:r>
      <w:r>
        <w:rPr>
          <w:rFonts w:ascii="Times New Roman" w:hAnsi="Times New Roman" w:cs="Times New Roman"/>
          <w:sz w:val="24"/>
          <w:szCs w:val="24"/>
        </w:rPr>
        <w:t xml:space="preserve"> формирования компетенций студента знаменуется началом</w:t>
      </w:r>
      <w:r>
        <w:rPr>
          <w:rFonts w:ascii="Times New Roman" w:eastAsia="Times New Roman" w:hAnsi="Times New Roman" w:cs="Times New Roman"/>
          <w:color w:val="000000"/>
          <w:sz w:val="24"/>
          <w:szCs w:val="24"/>
        </w:rPr>
        <w:t xml:space="preserve"> специализации, укреплением и углублением профессиональных интересов студентов. </w:t>
      </w:r>
    </w:p>
    <w:p w:rsidR="00B026B0" w:rsidRDefault="00B026B0" w:rsidP="00B026B0">
      <w:pPr>
        <w:shd w:val="clear" w:color="auto" w:fill="FFFFFF"/>
        <w:spacing w:after="0" w:line="240" w:lineRule="auto"/>
        <w:ind w:firstLine="709"/>
        <w:jc w:val="both"/>
        <w:textAlignment w:val="top"/>
        <w:rPr>
          <w:rFonts w:ascii="Times New Roman" w:hAnsi="Times New Roman"/>
          <w:sz w:val="24"/>
        </w:rPr>
      </w:pPr>
      <w:r>
        <w:rPr>
          <w:rFonts w:ascii="Times New Roman" w:hAnsi="Times New Roman" w:cs="Times New Roman"/>
          <w:sz w:val="24"/>
          <w:szCs w:val="24"/>
        </w:rPr>
        <w:t xml:space="preserve">На этом этапе очень важно выстроить систему </w:t>
      </w:r>
      <w:r>
        <w:rPr>
          <w:rFonts w:ascii="Times New Roman" w:eastAsia="Times New Roman" w:hAnsi="Times New Roman" w:cs="Times New Roman"/>
          <w:color w:val="000000"/>
          <w:sz w:val="24"/>
          <w:szCs w:val="24"/>
        </w:rPr>
        <w:t xml:space="preserve">лабораторно-практических работ, которая должна быть нацелена на самостоятельную поисковую деятельность, где студент не просто закрепляет основные теоретические положения учебного материала, а учится прогнозировать, планировать, находить свои способы решения учебных задач. При подготовке специалистов важно научить студента </w:t>
      </w:r>
      <w:r>
        <w:rPr>
          <w:rFonts w:ascii="Times New Roman" w:hAnsi="Times New Roman" w:cs="Times New Roman"/>
          <w:sz w:val="24"/>
          <w:szCs w:val="24"/>
        </w:rPr>
        <w:t xml:space="preserve">мыслить системно, ориентироваться на современные достижения не только в своей профессиональной области, но и в области смежных наук. </w:t>
      </w:r>
    </w:p>
    <w:p w:rsidR="00B026B0" w:rsidRDefault="00B026B0" w:rsidP="00B026B0">
      <w:pPr>
        <w:shd w:val="clear" w:color="auto" w:fill="FFFFFF"/>
        <w:spacing w:after="0" w:line="240" w:lineRule="auto"/>
        <w:ind w:firstLine="709"/>
        <w:jc w:val="both"/>
        <w:textAlignment w:val="top"/>
        <w:rPr>
          <w:rFonts w:ascii="Times New Roman" w:hAnsi="Times New Roman"/>
          <w:color w:val="000000"/>
          <w:sz w:val="24"/>
        </w:rPr>
      </w:pPr>
      <w:r>
        <w:rPr>
          <w:rFonts w:ascii="Times New Roman" w:hAnsi="Times New Roman" w:cs="Times New Roman"/>
          <w:sz w:val="24"/>
          <w:szCs w:val="24"/>
        </w:rPr>
        <w:t>На современном этапе развития горнодобывающей отрасли в качестве наиболее перспективных направлений исследований, с внедрением их результатов в образовательный процесс, можно выделить три области:</w:t>
      </w:r>
    </w:p>
    <w:p w:rsidR="00B026B0" w:rsidRDefault="00B026B0" w:rsidP="00B026B0">
      <w:pPr>
        <w:spacing w:after="0" w:line="240" w:lineRule="auto"/>
        <w:ind w:left="993" w:hanging="426"/>
        <w:jc w:val="both"/>
        <w:rPr>
          <w:rFonts w:ascii="Times New Roman" w:hAnsi="Times New Roman" w:cs="Times New Roman"/>
          <w:sz w:val="24"/>
          <w:szCs w:val="24"/>
        </w:rPr>
      </w:pPr>
      <w:r>
        <w:rPr>
          <w:rFonts w:ascii="Times New Roman" w:hAnsi="Times New Roman" w:cs="Times New Roman"/>
          <w:sz w:val="24"/>
          <w:szCs w:val="24"/>
        </w:rPr>
        <w:t>- устойчивое развитие горнодобывающего предприятия;</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ресурсосбережение, повышение </w:t>
      </w:r>
      <w:proofErr w:type="spellStart"/>
      <w:r>
        <w:rPr>
          <w:rFonts w:ascii="Times New Roman" w:hAnsi="Times New Roman" w:cs="Times New Roman"/>
          <w:sz w:val="24"/>
          <w:szCs w:val="24"/>
        </w:rPr>
        <w:t>энергоэффективности</w:t>
      </w:r>
      <w:proofErr w:type="spellEnd"/>
      <w:r>
        <w:rPr>
          <w:rFonts w:ascii="Times New Roman" w:hAnsi="Times New Roman" w:cs="Times New Roman"/>
          <w:sz w:val="24"/>
          <w:szCs w:val="24"/>
        </w:rPr>
        <w:t xml:space="preserve"> и автоматизации процессов освоения недр;</w:t>
      </w:r>
    </w:p>
    <w:p w:rsidR="00B026B0" w:rsidRDefault="00B026B0" w:rsidP="00B026B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обеспечение промышленной и экологической </w:t>
      </w:r>
      <w:r w:rsidRPr="00FF4F66">
        <w:rPr>
          <w:rFonts w:ascii="Times New Roman" w:hAnsi="Times New Roman" w:cs="Times New Roman"/>
          <w:sz w:val="24"/>
          <w:szCs w:val="24"/>
        </w:rPr>
        <w:t>безопасности</w:t>
      </w:r>
      <w:r w:rsidR="00435778" w:rsidRPr="00435778">
        <w:rPr>
          <w:rFonts w:ascii="Times New Roman" w:hAnsi="Times New Roman" w:cs="Times New Roman"/>
          <w:color w:val="FF0000"/>
          <w:sz w:val="24"/>
          <w:szCs w:val="24"/>
        </w:rPr>
        <w:t xml:space="preserve"> </w:t>
      </w:r>
      <w:r w:rsidR="00435778" w:rsidRPr="008B61F6">
        <w:rPr>
          <w:rFonts w:ascii="Times New Roman" w:hAnsi="Times New Roman" w:cs="Times New Roman"/>
          <w:sz w:val="24"/>
          <w:szCs w:val="24"/>
        </w:rPr>
        <w:t>[1</w:t>
      </w:r>
      <w:r w:rsidRPr="008B61F6">
        <w:rPr>
          <w:rFonts w:ascii="Times New Roman" w:hAnsi="Times New Roman" w:cs="Times New Roman"/>
          <w:sz w:val="24"/>
          <w:szCs w:val="24"/>
        </w:rPr>
        <w:t>].</w:t>
      </w:r>
    </w:p>
    <w:p w:rsidR="00B026B0" w:rsidRDefault="00B026B0" w:rsidP="00B026B0">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современных инструментов по повышению устойчивости и надежности развития горнодобывающих предприятий является применение геоинформационных систем для планирования развития горнотехнических систем, контроля и управления оперативной деятельностью горнодобывающего предприятия</w:t>
      </w:r>
      <w:r w:rsidR="00A73E62">
        <w:rPr>
          <w:rFonts w:ascii="Times New Roman" w:eastAsia="Times New Roman" w:hAnsi="Times New Roman" w:cs="Times New Roman"/>
          <w:color w:val="000000"/>
          <w:sz w:val="24"/>
          <w:szCs w:val="24"/>
        </w:rPr>
        <w:t xml:space="preserve"> </w:t>
      </w:r>
      <w:r w:rsidR="00287976">
        <w:rPr>
          <w:rFonts w:ascii="Times New Roman" w:hAnsi="Times New Roman" w:cs="Times New Roman"/>
          <w:sz w:val="24"/>
          <w:szCs w:val="24"/>
        </w:rPr>
        <w:t>[6</w:t>
      </w:r>
      <w:r w:rsidR="006250BA">
        <w:rPr>
          <w:rFonts w:ascii="Times New Roman" w:hAnsi="Times New Roman" w:cs="Times New Roman"/>
          <w:sz w:val="24"/>
          <w:szCs w:val="24"/>
        </w:rPr>
        <w:t>]</w:t>
      </w:r>
      <w:r>
        <w:rPr>
          <w:rFonts w:ascii="Times New Roman" w:eastAsia="Times New Roman" w:hAnsi="Times New Roman" w:cs="Times New Roman"/>
          <w:color w:val="000000"/>
          <w:sz w:val="24"/>
          <w:szCs w:val="24"/>
        </w:rPr>
        <w:t>.</w:t>
      </w:r>
    </w:p>
    <w:p w:rsidR="00B026B0" w:rsidRDefault="00B026B0" w:rsidP="00B026B0">
      <w:pPr>
        <w:shd w:val="clear" w:color="auto" w:fill="FFFFFF"/>
        <w:spacing w:after="0" w:line="240" w:lineRule="auto"/>
        <w:ind w:firstLine="709"/>
        <w:jc w:val="both"/>
        <w:textAlignment w:val="top"/>
        <w:rPr>
          <w:rFonts w:ascii="Times New Roman" w:hAnsi="Times New Roman" w:cs="Times New Roman"/>
          <w:sz w:val="24"/>
          <w:szCs w:val="24"/>
        </w:rPr>
      </w:pPr>
      <w:r>
        <w:rPr>
          <w:rFonts w:ascii="Times New Roman" w:eastAsia="Times New Roman" w:hAnsi="Times New Roman" w:cs="Times New Roman"/>
          <w:color w:val="000000"/>
          <w:sz w:val="24"/>
          <w:szCs w:val="24"/>
        </w:rPr>
        <w:t>В ТУ УГМК создана лаборатория компьютерного моделирования разработки месторождений, оснащенная программным обеспечением основных современных разработчиков на рынке геоинформационных систем (</w:t>
      </w:r>
      <w:proofErr w:type="spellStart"/>
      <w:r>
        <w:rPr>
          <w:rFonts w:ascii="Times New Roman" w:eastAsia="Times New Roman" w:hAnsi="Times New Roman" w:cs="Times New Roman"/>
          <w:color w:val="000000"/>
          <w:sz w:val="24"/>
          <w:szCs w:val="24"/>
          <w:lang w:val="en-US"/>
        </w:rPr>
        <w:t>Micromine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lang w:val="en-US"/>
        </w:rPr>
        <w:t>Surpac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Mainfraim</w:t>
      </w:r>
      <w:proofErr w:type="spellEnd"/>
      <w:r>
        <w:rPr>
          <w:rFonts w:ascii="Times New Roman" w:eastAsia="Times New Roman" w:hAnsi="Times New Roman" w:cs="Times New Roman"/>
          <w:color w:val="000000"/>
          <w:sz w:val="24"/>
          <w:szCs w:val="24"/>
        </w:rPr>
        <w:t xml:space="preserve"> и др.) для подготовки студентов к работе с различными </w:t>
      </w:r>
      <w:r>
        <w:rPr>
          <w:rFonts w:ascii="Times New Roman" w:hAnsi="Times New Roman" w:cs="Times New Roman"/>
          <w:sz w:val="24"/>
          <w:szCs w:val="24"/>
        </w:rPr>
        <w:t xml:space="preserve">информационными, автоматизированными и роботизированными технологиями. </w:t>
      </w:r>
    </w:p>
    <w:p w:rsidR="00B026B0" w:rsidRDefault="00B026B0" w:rsidP="00B026B0">
      <w:pPr>
        <w:shd w:val="clear" w:color="auto" w:fill="FFFFFF"/>
        <w:spacing w:after="0" w:line="240" w:lineRule="auto"/>
        <w:ind w:firstLine="709"/>
        <w:jc w:val="both"/>
        <w:textAlignment w:val="top"/>
        <w:rPr>
          <w:rFonts w:ascii="Times New Roman" w:hAnsi="Times New Roman" w:cs="Times New Roman"/>
          <w:sz w:val="24"/>
          <w:szCs w:val="24"/>
        </w:rPr>
      </w:pPr>
      <w:r>
        <w:rPr>
          <w:rFonts w:ascii="Times New Roman" w:eastAsia="Times New Roman" w:hAnsi="Times New Roman" w:cs="Times New Roman"/>
          <w:color w:val="333333"/>
          <w:sz w:val="24"/>
          <w:szCs w:val="24"/>
        </w:rPr>
        <w:t>Современные геоинформационные системы позволяют на основе геологических и геодезические данных анализировать горно-геологические условия ведения горных работ, моделировать пространственно-геометрическое положение рудных месторождений, проектировать и отслеживать основные параметры горнотехнических систем добычи твердых полезных ископаемых.</w:t>
      </w:r>
      <w:r w:rsidR="00435778">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 xml:space="preserve">Геоинформационные системы используются непрерывно в процессе подготовки будущих специалистов, являясь инструментом изучения профессиональных дисциплин, и облегчают понимание роли и функций геоинформационных систем в современных условиях функционирования горнодобывающего предприятия и основных трендов развития горных технологий в области автоматизации и роботизации производственных процессов. </w:t>
      </w:r>
    </w:p>
    <w:p w:rsidR="00B026B0" w:rsidRDefault="00B026B0" w:rsidP="00B026B0">
      <w:pPr>
        <w:shd w:val="clear" w:color="auto" w:fill="FFFFFF"/>
        <w:spacing w:after="0" w:line="240" w:lineRule="auto"/>
        <w:jc w:val="center"/>
        <w:textAlignment w:val="top"/>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635</wp:posOffset>
            </wp:positionV>
            <wp:extent cx="3238500" cy="219075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11914" t="8789" b="20898"/>
                    <a:stretch>
                      <a:fillRect/>
                    </a:stretch>
                  </pic:blipFill>
                  <pic:spPr bwMode="auto">
                    <a:xfrm>
                      <a:off x="0" y="0"/>
                      <a:ext cx="3238500" cy="2190750"/>
                    </a:xfrm>
                    <a:prstGeom prst="rect">
                      <a:avLst/>
                    </a:prstGeom>
                    <a:noFill/>
                  </pic:spPr>
                </pic:pic>
              </a:graphicData>
            </a:graphic>
          </wp:anchor>
        </w:drawing>
      </w:r>
      <w:r>
        <w:rPr>
          <w:rFonts w:ascii="Times New Roman" w:hAnsi="Times New Roman" w:cs="Times New Roman"/>
          <w:noProof/>
          <w:sz w:val="24"/>
          <w:szCs w:val="24"/>
        </w:rPr>
        <w:drawing>
          <wp:inline distT="0" distB="0" distL="0" distR="0">
            <wp:extent cx="2804160" cy="22313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16113" r="30664" b="9180"/>
                    <a:stretch>
                      <a:fillRect/>
                    </a:stretch>
                  </pic:blipFill>
                  <pic:spPr bwMode="auto">
                    <a:xfrm>
                      <a:off x="0" y="0"/>
                      <a:ext cx="2804160" cy="223139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type="textWrapping" w:clear="all"/>
        <w:t>Рисунок 1 – 3</w:t>
      </w:r>
      <w:r>
        <w:rPr>
          <w:rFonts w:ascii="Times New Roman" w:hAnsi="Times New Roman" w:cs="Times New Roman"/>
          <w:sz w:val="24"/>
          <w:szCs w:val="24"/>
          <w:lang w:val="en-US"/>
        </w:rPr>
        <w:t>D</w:t>
      </w:r>
      <w:r>
        <w:rPr>
          <w:rFonts w:ascii="Times New Roman" w:hAnsi="Times New Roman" w:cs="Times New Roman"/>
          <w:sz w:val="24"/>
          <w:szCs w:val="24"/>
        </w:rPr>
        <w:t>модель горных выработок с последующим использованием данных в модуле БВР</w:t>
      </w:r>
    </w:p>
    <w:p w:rsidR="00B026B0" w:rsidRDefault="00B026B0" w:rsidP="00B026B0">
      <w:pPr>
        <w:shd w:val="clear" w:color="auto" w:fill="FFFFFF"/>
        <w:spacing w:after="0" w:line="240" w:lineRule="auto"/>
        <w:ind w:firstLine="709"/>
        <w:jc w:val="both"/>
        <w:rPr>
          <w:rFonts w:ascii="Times New Roman" w:eastAsia="Times New Roman" w:hAnsi="Times New Roman" w:cs="Times New Roman"/>
          <w:color w:val="333333"/>
          <w:sz w:val="24"/>
          <w:szCs w:val="24"/>
        </w:rPr>
      </w:pPr>
    </w:p>
    <w:p w:rsidR="00B026B0" w:rsidRDefault="00B026B0" w:rsidP="00B026B0">
      <w:pPr>
        <w:shd w:val="clear" w:color="auto" w:fill="FFFFFF"/>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Эффективное управление процессами подземных горных работ невозможно без точного представления о параметрах залегания рудных тел месторождений, а также объектов горнотехнических систем. Студентов обучают работе с современным геодезическим оборудованием фирмы </w:t>
      </w:r>
      <w:proofErr w:type="spellStart"/>
      <w:r>
        <w:rPr>
          <w:rFonts w:ascii="Times New Roman" w:eastAsia="Times New Roman" w:hAnsi="Times New Roman" w:cs="Times New Roman"/>
          <w:color w:val="333333"/>
          <w:sz w:val="24"/>
          <w:szCs w:val="24"/>
        </w:rPr>
        <w:t>Leica</w:t>
      </w:r>
      <w:proofErr w:type="spellEnd"/>
      <w:r>
        <w:rPr>
          <w:rFonts w:ascii="Times New Roman" w:eastAsia="Times New Roman" w:hAnsi="Times New Roman" w:cs="Times New Roman"/>
          <w:color w:val="333333"/>
          <w:sz w:val="24"/>
          <w:szCs w:val="24"/>
        </w:rPr>
        <w:t xml:space="preserve"> лаборатории «Геологии, геодезии и маркшейдерии», позволяющее:</w:t>
      </w:r>
    </w:p>
    <w:p w:rsidR="00B026B0" w:rsidRDefault="00B026B0" w:rsidP="00B026B0">
      <w:pPr>
        <w:pStyle w:val="1"/>
        <w:ind w:left="0" w:firstLine="567"/>
        <w:jc w:val="both"/>
      </w:pPr>
      <w:r>
        <w:t>- разрабатывать и совершенствовать методики производства геодезических измерений и маркшейдерских работ при открытой, подземной и комбинированной отработке месторождений, строительстве и эксплуатации подземных сооружений;</w:t>
      </w:r>
    </w:p>
    <w:p w:rsidR="00B026B0" w:rsidRDefault="00B026B0" w:rsidP="00B026B0">
      <w:pPr>
        <w:pStyle w:val="1"/>
        <w:ind w:left="0" w:firstLine="567"/>
        <w:jc w:val="both"/>
      </w:pPr>
      <w:r>
        <w:t xml:space="preserve">- исследование распределения качественных показателей месторождений для обоснования параметров </w:t>
      </w:r>
      <w:proofErr w:type="spellStart"/>
      <w:r>
        <w:t>геотехнологии</w:t>
      </w:r>
      <w:proofErr w:type="spellEnd"/>
      <w:r>
        <w:t xml:space="preserve"> и обеспечения экономически эффективной разработки;</w:t>
      </w:r>
    </w:p>
    <w:p w:rsidR="00B026B0" w:rsidRDefault="00B026B0" w:rsidP="00B026B0">
      <w:pPr>
        <w:pStyle w:val="1"/>
        <w:ind w:left="0" w:firstLine="567"/>
        <w:jc w:val="both"/>
      </w:pPr>
      <w:r>
        <w:t xml:space="preserve">- исследование и </w:t>
      </w:r>
      <w:r>
        <w:rPr>
          <w:color w:val="333333"/>
          <w:shd w:val="clear" w:color="auto" w:fill="FFFFFF"/>
        </w:rPr>
        <w:t>прогнозирование</w:t>
      </w:r>
      <w:r w:rsidR="00435778">
        <w:rPr>
          <w:color w:val="333333"/>
          <w:shd w:val="clear" w:color="auto" w:fill="FFFFFF"/>
        </w:rPr>
        <w:t xml:space="preserve"> </w:t>
      </w:r>
      <w:proofErr w:type="spellStart"/>
      <w:r>
        <w:t>геомеханических</w:t>
      </w:r>
      <w:proofErr w:type="spellEnd"/>
      <w:r>
        <w:t xml:space="preserve"> процессов сдвижения горных пород и земной поверхности при освоении недр, оценка возможного влияния горных работ на состояние земной поверхности;</w:t>
      </w:r>
    </w:p>
    <w:p w:rsidR="00B026B0" w:rsidRDefault="00B026B0" w:rsidP="00B026B0">
      <w:pPr>
        <w:pStyle w:val="1"/>
        <w:ind w:left="0" w:firstLine="567"/>
        <w:jc w:val="both"/>
      </w:pPr>
      <w:r>
        <w:t xml:space="preserve">- обоснование устойчивых параметров бортов карьеров и отвалов вскрышных пород с учетом геологических и горнотехнических условий при открытой и комбинированной </w:t>
      </w:r>
      <w:proofErr w:type="spellStart"/>
      <w:r>
        <w:t>геотехнологии</w:t>
      </w:r>
      <w:proofErr w:type="spellEnd"/>
      <w:r>
        <w:t>.</w:t>
      </w:r>
    </w:p>
    <w:p w:rsidR="00B026B0" w:rsidRPr="006F7F7C" w:rsidRDefault="00B026B0" w:rsidP="006F7F7C">
      <w:pPr>
        <w:pStyle w:val="1"/>
        <w:ind w:left="0" w:firstLine="567"/>
        <w:jc w:val="both"/>
      </w:pPr>
      <w:r>
        <w:t>Оборудование лаборатории, помимо образовательного процесса, используется для исследований горнодобывающих предприятий.</w:t>
      </w:r>
    </w:p>
    <w:p w:rsidR="00B026B0" w:rsidRDefault="00B026B0" w:rsidP="006F7F7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 целью формирования практических умений по решению инженерных задач горнодобывающих предприятий в Техническом университете УГМК</w:t>
      </w:r>
      <w:r w:rsidR="00AB5FC9">
        <w:rPr>
          <w:rFonts w:ascii="Times New Roman" w:hAnsi="Times New Roman" w:cs="Times New Roman"/>
          <w:sz w:val="24"/>
          <w:szCs w:val="24"/>
        </w:rPr>
        <w:t xml:space="preserve"> </w:t>
      </w:r>
      <w:r>
        <w:rPr>
          <w:rFonts w:ascii="Times New Roman" w:hAnsi="Times New Roman" w:cs="Times New Roman"/>
          <w:sz w:val="24"/>
          <w:szCs w:val="24"/>
        </w:rPr>
        <w:t>был разработан и внедрен комплекс интеллектуальных лабораторий, принципиальными особенностями которого являются:</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rPr>
        <w:t xml:space="preserve">- </w:t>
      </w:r>
      <w:r>
        <w:rPr>
          <w:rFonts w:ascii="Times New Roman" w:hAnsi="Times New Roman"/>
          <w:sz w:val="24"/>
          <w:szCs w:val="24"/>
        </w:rPr>
        <w:t>интеграция физических и 3</w:t>
      </w:r>
      <w:r>
        <w:rPr>
          <w:rFonts w:ascii="Times New Roman" w:hAnsi="Times New Roman"/>
          <w:sz w:val="24"/>
          <w:szCs w:val="24"/>
          <w:lang w:val="en-US"/>
        </w:rPr>
        <w:t>D</w:t>
      </w:r>
      <w:r>
        <w:rPr>
          <w:rFonts w:ascii="Times New Roman" w:hAnsi="Times New Roman"/>
          <w:sz w:val="24"/>
          <w:szCs w:val="24"/>
        </w:rPr>
        <w:t>-моделей технологического оборудования с математической логикой процессов их работы;</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наличие </w:t>
      </w:r>
      <w:r>
        <w:rPr>
          <w:rFonts w:ascii="Times New Roman" w:hAnsi="Times New Roman"/>
          <w:sz w:val="24"/>
          <w:szCs w:val="24"/>
          <w:lang w:val="en-US"/>
        </w:rPr>
        <w:t>web</w:t>
      </w:r>
      <w:r>
        <w:rPr>
          <w:rFonts w:ascii="Times New Roman" w:hAnsi="Times New Roman"/>
          <w:sz w:val="24"/>
          <w:szCs w:val="24"/>
        </w:rPr>
        <w:t>-интерфейса для автоматизации формирования отчета лабораторных исследований и обеспечения удаленного доступа к лабораторному оборудованию;</w:t>
      </w:r>
    </w:p>
    <w:p w:rsidR="00B026B0" w:rsidRDefault="00B026B0" w:rsidP="00B026B0">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наличие 3</w:t>
      </w:r>
      <w:r>
        <w:rPr>
          <w:rFonts w:ascii="Times New Roman" w:hAnsi="Times New Roman"/>
          <w:sz w:val="24"/>
          <w:szCs w:val="24"/>
          <w:lang w:val="en-US"/>
        </w:rPr>
        <w:t>D</w:t>
      </w:r>
      <w:r>
        <w:rPr>
          <w:rFonts w:ascii="Times New Roman" w:hAnsi="Times New Roman"/>
          <w:sz w:val="24"/>
          <w:szCs w:val="24"/>
        </w:rPr>
        <w:t>-тренажеров для отработки навыков персонала в аварийных и нештатных ситуациях.</w:t>
      </w:r>
    </w:p>
    <w:p w:rsidR="00B026B0" w:rsidRDefault="00B026B0" w:rsidP="00B026B0">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Задача перед нами стояла неординарная. С одной стороны, лаборатории должны содержать современное оборудование, приборы, базироваться на достижениях </w:t>
      </w:r>
      <w:r>
        <w:rPr>
          <w:rFonts w:ascii="Times New Roman" w:hAnsi="Times New Roman"/>
          <w:sz w:val="24"/>
          <w:szCs w:val="24"/>
          <w:lang w:val="en-US"/>
        </w:rPr>
        <w:t>IT</w:t>
      </w:r>
      <w:r>
        <w:rPr>
          <w:rFonts w:ascii="Times New Roman" w:hAnsi="Times New Roman"/>
          <w:sz w:val="24"/>
          <w:szCs w:val="24"/>
        </w:rPr>
        <w:t>-технологий. С другой стороны, принцип построения должен обеспечивать многозадачность, многофункциональность, динамичность и актуальность при постоянно меняющемся производстве.</w:t>
      </w:r>
    </w:p>
    <w:p w:rsidR="00B026B0" w:rsidRDefault="00B026B0" w:rsidP="00B026B0">
      <w:pPr>
        <w:spacing w:after="0" w:line="240" w:lineRule="auto"/>
        <w:ind w:firstLine="709"/>
        <w:jc w:val="both"/>
        <w:rPr>
          <w:rStyle w:val="a6"/>
          <w:b w:val="0"/>
          <w:color w:val="000000"/>
          <w:shd w:val="clear" w:color="auto" w:fill="CCCCC0"/>
        </w:rPr>
      </w:pPr>
      <w:r>
        <w:rPr>
          <w:rFonts w:ascii="Times New Roman" w:hAnsi="Times New Roman"/>
          <w:sz w:val="24"/>
          <w:szCs w:val="24"/>
        </w:rPr>
        <w:t xml:space="preserve">Нами был проведен анализ достижений в области разработки учебно-исследовательских </w:t>
      </w:r>
      <w:r w:rsidR="008B61F6">
        <w:rPr>
          <w:rFonts w:ascii="Times New Roman" w:hAnsi="Times New Roman"/>
          <w:sz w:val="24"/>
          <w:szCs w:val="24"/>
        </w:rPr>
        <w:t>лабораторий, начиная</w:t>
      </w:r>
      <w:r>
        <w:rPr>
          <w:rFonts w:ascii="Times New Roman" w:hAnsi="Times New Roman"/>
          <w:sz w:val="24"/>
          <w:szCs w:val="24"/>
        </w:rPr>
        <w:t xml:space="preserve"> от возможностей глобального интернета и до </w:t>
      </w:r>
      <w:r>
        <w:rPr>
          <w:rFonts w:ascii="Times New Roman" w:hAnsi="Times New Roman"/>
          <w:sz w:val="24"/>
          <w:szCs w:val="24"/>
        </w:rPr>
        <w:lastRenderedPageBreak/>
        <w:t>иммерсионных технологий (или технологий с эффектом присутствия), позволяющих обучающимся погружаться в 3</w:t>
      </w:r>
      <w:r>
        <w:rPr>
          <w:rFonts w:ascii="Times New Roman" w:hAnsi="Times New Roman"/>
          <w:sz w:val="24"/>
          <w:szCs w:val="24"/>
          <w:lang w:val="en-US"/>
        </w:rPr>
        <w:t>D</w:t>
      </w:r>
      <w:r>
        <w:rPr>
          <w:rFonts w:ascii="Times New Roman" w:hAnsi="Times New Roman"/>
          <w:sz w:val="24"/>
          <w:szCs w:val="24"/>
        </w:rPr>
        <w:t>пространство с</w:t>
      </w:r>
      <w:r w:rsidR="008B61F6">
        <w:rPr>
          <w:rFonts w:ascii="Times New Roman" w:hAnsi="Times New Roman"/>
          <w:sz w:val="24"/>
          <w:szCs w:val="24"/>
        </w:rPr>
        <w:t xml:space="preserve"> определенными технологиями</w:t>
      </w:r>
      <w:r w:rsidR="00FF4F66">
        <w:rPr>
          <w:rFonts w:ascii="Times New Roman" w:hAnsi="Times New Roman"/>
          <w:sz w:val="24"/>
          <w:szCs w:val="24"/>
        </w:rPr>
        <w:t xml:space="preserve"> </w:t>
      </w:r>
      <w:r w:rsidR="00FF4F66" w:rsidRPr="008B61F6">
        <w:rPr>
          <w:rFonts w:ascii="Times New Roman" w:hAnsi="Times New Roman"/>
          <w:sz w:val="24"/>
          <w:szCs w:val="24"/>
        </w:rPr>
        <w:t>[</w:t>
      </w:r>
      <w:r w:rsidRPr="008B61F6">
        <w:rPr>
          <w:rFonts w:ascii="Times New Roman" w:hAnsi="Times New Roman"/>
          <w:sz w:val="24"/>
          <w:szCs w:val="24"/>
        </w:rPr>
        <w:t>7,8,9,10,11</w:t>
      </w:r>
      <w:r w:rsidR="00FF4F66" w:rsidRPr="008B61F6">
        <w:rPr>
          <w:rFonts w:ascii="Times New Roman" w:hAnsi="Times New Roman"/>
          <w:sz w:val="24"/>
          <w:szCs w:val="24"/>
        </w:rPr>
        <w:t>,12</w:t>
      </w:r>
      <w:r w:rsidR="00287976">
        <w:rPr>
          <w:rFonts w:ascii="Times New Roman" w:hAnsi="Times New Roman"/>
          <w:sz w:val="24"/>
          <w:szCs w:val="24"/>
        </w:rPr>
        <w:t>,13</w:t>
      </w:r>
      <w:r w:rsidRPr="008B61F6">
        <w:rPr>
          <w:rFonts w:ascii="Times New Roman" w:hAnsi="Times New Roman"/>
          <w:sz w:val="24"/>
          <w:szCs w:val="24"/>
        </w:rPr>
        <w:t>]</w:t>
      </w:r>
      <w:r w:rsidR="008B61F6" w:rsidRPr="008B61F6">
        <w:rPr>
          <w:rFonts w:ascii="Times New Roman" w:hAnsi="Times New Roman"/>
          <w:sz w:val="24"/>
          <w:szCs w:val="24"/>
        </w:rPr>
        <w:t>.</w:t>
      </w:r>
    </w:p>
    <w:p w:rsidR="00B026B0" w:rsidRDefault="00B026B0" w:rsidP="00B026B0">
      <w:pPr>
        <w:spacing w:after="0" w:line="240" w:lineRule="auto"/>
        <w:ind w:firstLine="709"/>
        <w:jc w:val="both"/>
        <w:rPr>
          <w:rFonts w:ascii="Times New Roman" w:hAnsi="Times New Roman"/>
        </w:rPr>
      </w:pPr>
      <w:r>
        <w:rPr>
          <w:rFonts w:ascii="Times New Roman" w:hAnsi="Times New Roman"/>
          <w:sz w:val="24"/>
          <w:szCs w:val="24"/>
        </w:rPr>
        <w:t xml:space="preserve">Проект построения новых учебно-исследовательских лабораторий, обеспечивающих практическую составляющую комплекса образовательных программ от высшего образования до дополнительного профессионального образования и проведения научных исследований начался с интеллектуальной лаборатории «Автоматизированных систем электроснабжения». </w:t>
      </w:r>
    </w:p>
    <w:p w:rsidR="00B026B0" w:rsidRDefault="00B026B0" w:rsidP="00B026B0">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результате была разработана концепция построения лаборатории путем интеграции двух основных модулей – виртуального (3</w:t>
      </w:r>
      <w:r>
        <w:rPr>
          <w:rFonts w:ascii="Times New Roman" w:hAnsi="Times New Roman" w:cs="Times New Roman"/>
          <w:sz w:val="24"/>
          <w:szCs w:val="24"/>
          <w:lang w:val="en-US"/>
        </w:rPr>
        <w:t>D</w:t>
      </w:r>
      <w:r>
        <w:rPr>
          <w:rFonts w:ascii="Times New Roman" w:hAnsi="Times New Roman" w:cs="Times New Roman"/>
          <w:sz w:val="24"/>
          <w:szCs w:val="24"/>
        </w:rPr>
        <w:t>) и стендового - моделирующего систему электроснабжения предприятия или отдельные ее части.</w:t>
      </w:r>
    </w:p>
    <w:p w:rsidR="00B026B0" w:rsidRDefault="00B026B0" w:rsidP="00B026B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Выделим ряд основных задач, которые могут быть решены в лаборатории:</w:t>
      </w:r>
    </w:p>
    <w:p w:rsidR="00B026B0" w:rsidRDefault="00B026B0" w:rsidP="00B026B0">
      <w:pPr>
        <w:numPr>
          <w:ilvl w:val="0"/>
          <w:numId w:val="2"/>
        </w:numPr>
        <w:tabs>
          <w:tab w:val="left" w:pos="426"/>
          <w:tab w:val="left" w:pos="851"/>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iCs/>
          <w:sz w:val="24"/>
          <w:szCs w:val="24"/>
        </w:rPr>
        <w:t>анализ режимов работы энергосистемы и управления качеством электроэнергии в энергосистеме предприятия;</w:t>
      </w:r>
    </w:p>
    <w:p w:rsidR="00B026B0" w:rsidRDefault="00B026B0" w:rsidP="00B026B0">
      <w:pPr>
        <w:numPr>
          <w:ilvl w:val="0"/>
          <w:numId w:val="2"/>
        </w:numPr>
        <w:tabs>
          <w:tab w:val="left" w:pos="426"/>
          <w:tab w:val="left" w:pos="851"/>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iCs/>
          <w:sz w:val="24"/>
          <w:szCs w:val="24"/>
        </w:rPr>
        <w:t>отработка процедур управления режимами источников собственной генерации электроэнергии в системе электроснабжения предприятия;</w:t>
      </w:r>
    </w:p>
    <w:p w:rsidR="00B026B0" w:rsidRDefault="00B026B0" w:rsidP="00B026B0">
      <w:pPr>
        <w:numPr>
          <w:ilvl w:val="0"/>
          <w:numId w:val="2"/>
        </w:numPr>
        <w:tabs>
          <w:tab w:val="left" w:pos="426"/>
          <w:tab w:val="left" w:pos="851"/>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iCs/>
          <w:sz w:val="24"/>
          <w:szCs w:val="24"/>
        </w:rPr>
        <w:t>оценка влияния на сеть и организации взаимодействия с энергосистемой электрических нагрузок различного характера;</w:t>
      </w:r>
    </w:p>
    <w:p w:rsidR="00B026B0" w:rsidRDefault="00B026B0" w:rsidP="00B026B0">
      <w:pPr>
        <w:numPr>
          <w:ilvl w:val="0"/>
          <w:numId w:val="2"/>
        </w:numPr>
        <w:tabs>
          <w:tab w:val="left" w:pos="426"/>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получение навыков работы на установках собственной генерации (ГПУ, ГТУ +ПГ);</w:t>
      </w:r>
    </w:p>
    <w:p w:rsidR="00B026B0" w:rsidRDefault="00B026B0" w:rsidP="00B026B0">
      <w:pPr>
        <w:numPr>
          <w:ilvl w:val="0"/>
          <w:numId w:val="2"/>
        </w:numPr>
        <w:tabs>
          <w:tab w:val="left" w:pos="426"/>
          <w:tab w:val="left" w:pos="851"/>
        </w:tabs>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получение навыков настройки модулей микропроцессорной релейной защиты в системе электроснабжения предприятия;</w:t>
      </w:r>
    </w:p>
    <w:p w:rsidR="00B026B0" w:rsidRDefault="00B026B0" w:rsidP="00B026B0">
      <w:pPr>
        <w:numPr>
          <w:ilvl w:val="0"/>
          <w:numId w:val="2"/>
        </w:numPr>
        <w:tabs>
          <w:tab w:val="left" w:pos="426"/>
          <w:tab w:val="left" w:pos="851"/>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Pr>
          <w:rFonts w:ascii="Times New Roman" w:hAnsi="Times New Roman" w:cs="Times New Roman"/>
          <w:iCs/>
          <w:sz w:val="24"/>
          <w:szCs w:val="24"/>
        </w:rPr>
        <w:t>моделирование режимов оптимизации потребления электроэнергии на предприятии.</w:t>
      </w:r>
    </w:p>
    <w:p w:rsidR="00B026B0" w:rsidRDefault="00B026B0" w:rsidP="00B026B0">
      <w:pPr>
        <w:tabs>
          <w:tab w:val="left" w:pos="426"/>
          <w:tab w:val="left" w:pos="851"/>
        </w:tabs>
        <w:overflowPunct w:val="0"/>
        <w:autoSpaceDE w:val="0"/>
        <w:autoSpaceDN w:val="0"/>
        <w:adjustRightInd w:val="0"/>
        <w:spacing w:after="0" w:line="240" w:lineRule="auto"/>
        <w:ind w:left="709"/>
        <w:jc w:val="both"/>
        <w:textAlignment w:val="baseline"/>
        <w:rPr>
          <w:rFonts w:ascii="Times New Roman" w:hAnsi="Times New Roman" w:cs="Times New Roman"/>
          <w:sz w:val="24"/>
          <w:szCs w:val="24"/>
        </w:rPr>
      </w:pPr>
    </w:p>
    <w:p w:rsidR="00B026B0" w:rsidRDefault="00B026B0" w:rsidP="00B026B0">
      <w:pPr>
        <w:pStyle w:val="a5"/>
        <w:ind w:left="0" w:firstLine="284"/>
        <w:jc w:val="center"/>
        <w:rPr>
          <w:sz w:val="20"/>
          <w:szCs w:val="20"/>
        </w:rPr>
      </w:pPr>
      <w:r>
        <w:rPr>
          <w:noProof/>
          <w:sz w:val="20"/>
          <w:szCs w:val="20"/>
        </w:rPr>
        <w:drawing>
          <wp:inline distT="0" distB="0" distL="0" distR="0">
            <wp:extent cx="4608830" cy="2584450"/>
            <wp:effectExtent l="19050" t="0" r="127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4608830" cy="2584450"/>
                    </a:xfrm>
                    <a:prstGeom prst="rect">
                      <a:avLst/>
                    </a:prstGeom>
                    <a:noFill/>
                    <a:ln w="9525">
                      <a:noFill/>
                      <a:miter lim="800000"/>
                      <a:headEnd/>
                      <a:tailEnd/>
                    </a:ln>
                  </pic:spPr>
                </pic:pic>
              </a:graphicData>
            </a:graphic>
          </wp:inline>
        </w:drawing>
      </w:r>
    </w:p>
    <w:p w:rsidR="00B026B0" w:rsidRDefault="006F7F7C" w:rsidP="00B026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B026B0">
        <w:rPr>
          <w:rFonts w:ascii="Times New Roman" w:hAnsi="Times New Roman" w:cs="Times New Roman"/>
          <w:sz w:val="24"/>
          <w:szCs w:val="24"/>
        </w:rPr>
        <w:t xml:space="preserve"> – Пример выполнения сценария на 3</w:t>
      </w:r>
      <w:r w:rsidR="00B026B0">
        <w:rPr>
          <w:rFonts w:ascii="Times New Roman" w:hAnsi="Times New Roman" w:cs="Times New Roman"/>
          <w:sz w:val="24"/>
          <w:szCs w:val="24"/>
          <w:lang w:val="en-US"/>
        </w:rPr>
        <w:t>D</w:t>
      </w:r>
      <w:r w:rsidR="00B026B0">
        <w:rPr>
          <w:rFonts w:ascii="Times New Roman" w:hAnsi="Times New Roman" w:cs="Times New Roman"/>
          <w:sz w:val="24"/>
          <w:szCs w:val="24"/>
        </w:rPr>
        <w:t xml:space="preserve">- тренажере ПС предприятия </w:t>
      </w:r>
    </w:p>
    <w:p w:rsidR="00B026B0" w:rsidRDefault="00B026B0" w:rsidP="00B026B0">
      <w:pPr>
        <w:spacing w:after="0" w:line="240" w:lineRule="auto"/>
        <w:jc w:val="center"/>
        <w:rPr>
          <w:rFonts w:ascii="Times New Roman" w:hAnsi="Times New Roman" w:cs="Times New Roman"/>
          <w:sz w:val="24"/>
          <w:szCs w:val="24"/>
        </w:rPr>
      </w:pPr>
    </w:p>
    <w:p w:rsidR="00B026B0" w:rsidRDefault="00B026B0" w:rsidP="00B026B0">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Благодаря созданным тренажерным сценариям на 3</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 моделях подстанций и мини-ТЭЦ реальных предприятий, возможны тренировки студентов как очно, так и в режиме удаленного доступа для заочной формы обучения.</w:t>
      </w:r>
    </w:p>
    <w:p w:rsidR="00B026B0" w:rsidRDefault="00B026B0" w:rsidP="00B026B0">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Приведем пример некоторых тренажерных сценариев на электрических подстанци</w:t>
      </w:r>
      <w:r w:rsidR="00FB671C">
        <w:rPr>
          <w:rFonts w:ascii="Times New Roman" w:eastAsia="Times New Roman" w:hAnsi="Times New Roman" w:cs="Times New Roman"/>
          <w:sz w:val="24"/>
          <w:szCs w:val="24"/>
        </w:rPr>
        <w:t>ях (рис. 2</w:t>
      </w:r>
      <w:r>
        <w:rPr>
          <w:rFonts w:ascii="Times New Roman" w:eastAsia="Times New Roman" w:hAnsi="Times New Roman" w:cs="Times New Roman"/>
          <w:sz w:val="24"/>
          <w:szCs w:val="24"/>
        </w:rPr>
        <w:t>):</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выход из строя </w:t>
      </w:r>
      <w:proofErr w:type="spellStart"/>
      <w:r>
        <w:rPr>
          <w:rFonts w:ascii="Times New Roman" w:eastAsia="Times New Roman" w:hAnsi="Times New Roman" w:cs="Times New Roman"/>
          <w:sz w:val="24"/>
          <w:szCs w:val="24"/>
        </w:rPr>
        <w:t>эле</w:t>
      </w:r>
      <w:r w:rsidR="008B61F6">
        <w:rPr>
          <w:rFonts w:ascii="Times New Roman" w:eastAsia="Times New Roman" w:hAnsi="Times New Roman" w:cs="Times New Roman"/>
          <w:sz w:val="24"/>
          <w:szCs w:val="24"/>
        </w:rPr>
        <w:t>ктро</w:t>
      </w:r>
      <w:r>
        <w:rPr>
          <w:rFonts w:ascii="Times New Roman" w:eastAsia="Times New Roman" w:hAnsi="Times New Roman" w:cs="Times New Roman"/>
          <w:sz w:val="24"/>
          <w:szCs w:val="24"/>
        </w:rPr>
        <w:t>газового</w:t>
      </w:r>
      <w:proofErr w:type="spellEnd"/>
      <w:r>
        <w:rPr>
          <w:rFonts w:ascii="Times New Roman" w:eastAsia="Times New Roman" w:hAnsi="Times New Roman" w:cs="Times New Roman"/>
          <w:sz w:val="24"/>
          <w:szCs w:val="24"/>
        </w:rPr>
        <w:t xml:space="preserve"> выключателя;</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аварийное отключение трансформатора;</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аварийное отключение 1-ой системе шин.</w:t>
      </w:r>
    </w:p>
    <w:p w:rsidR="00B026B0" w:rsidRDefault="00B026B0" w:rsidP="00B026B0">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-тренажеры на мини-ТЭЦ с ГПУ позволяют получить практические навыки в таких ситуациях как:</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запуск мини-ТЭЦ в автономном режиме с дизельной электростанцией;</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неисправность приточно-вытяжной вентиляции;</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останов сетевых насосов;</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останов циркуляционных насосов;</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снижение давления топливного газа;</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снижение давления пускового воздуха;</w:t>
      </w:r>
    </w:p>
    <w:p w:rsidR="00B026B0" w:rsidRDefault="00B026B0" w:rsidP="00B026B0">
      <w:pPr>
        <w:spacing w:after="0" w:line="240" w:lineRule="auto"/>
        <w:ind w:firstLine="709"/>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пожар в маслохозяйстве.</w:t>
      </w:r>
    </w:p>
    <w:p w:rsidR="00B026B0" w:rsidRDefault="00B026B0" w:rsidP="00B026B0">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лаборатории происходит формирование практических навыков на моделях реальных производственных объектах. А выполнение тренажерных сценариев снимает психологические барьеры будущих специалистов в работе с оборудованием в условиях высоких напряжений.</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такому же принципу разработана и построена лаборатория «Автоматизированного электропривода». </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лаборатории реализованы возможности:</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исследования различных режимов регулируемых электроприводов постоянного и переменного тока;</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моделирования задач выбора рационального (в энергетическом смысле) типа электропривода на основе исследования и сравнительной оценки возможностей разных типов электроприводов с точки зрения формирования </w:t>
      </w:r>
      <w:proofErr w:type="spellStart"/>
      <w:r>
        <w:rPr>
          <w:rFonts w:ascii="Times New Roman" w:hAnsi="Times New Roman" w:cs="Times New Roman"/>
          <w:sz w:val="24"/>
          <w:szCs w:val="24"/>
        </w:rPr>
        <w:t>энергоэффективных</w:t>
      </w:r>
      <w:proofErr w:type="spellEnd"/>
      <w:r>
        <w:rPr>
          <w:rFonts w:ascii="Times New Roman" w:hAnsi="Times New Roman" w:cs="Times New Roman"/>
          <w:sz w:val="24"/>
          <w:szCs w:val="24"/>
        </w:rPr>
        <w:t xml:space="preserve"> режимов работы и управления; </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моделирования задач: особенности ввода в эксплуатацию, обслуживание, диагностика неисправностей систем управления на базе частотных преобразователей различных брендов.</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части решения практических задач в лаборатории для горнодобывающих предприятий можно привести ряд примеров:</w:t>
      </w:r>
    </w:p>
    <w:p w:rsidR="00B026B0" w:rsidRDefault="00B026B0" w:rsidP="00B026B0">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Оптимизация режимов работы асинхронного частотно-регулируемого электропривода с ПЧ - SB-19 (векторное и скалярное управление режимами электропривода, снятие механических характеристик, </w:t>
      </w:r>
      <w:proofErr w:type="spellStart"/>
      <w:r>
        <w:rPr>
          <w:rFonts w:ascii="Times New Roman" w:eastAsia="Times New Roman" w:hAnsi="Times New Roman" w:cs="Times New Roman"/>
          <w:sz w:val="24"/>
          <w:szCs w:val="24"/>
        </w:rPr>
        <w:t>параметрирование</w:t>
      </w:r>
      <w:proofErr w:type="spellEnd"/>
      <w:r>
        <w:rPr>
          <w:rFonts w:ascii="Times New Roman" w:eastAsia="Times New Roman" w:hAnsi="Times New Roman" w:cs="Times New Roman"/>
          <w:sz w:val="24"/>
          <w:szCs w:val="24"/>
        </w:rPr>
        <w:t xml:space="preserve">, электромагнитная совместимость с питающей сетью и нагрузкой, борьба с помехами, установка фильтров на ПЧ, исследование режима </w:t>
      </w:r>
      <w:proofErr w:type="spellStart"/>
      <w:r>
        <w:rPr>
          <w:rFonts w:ascii="Times New Roman" w:eastAsia="Times New Roman" w:hAnsi="Times New Roman" w:cs="Times New Roman"/>
          <w:sz w:val="24"/>
          <w:szCs w:val="24"/>
        </w:rPr>
        <w:t>автонастройки</w:t>
      </w:r>
      <w:proofErr w:type="spellEnd"/>
      <w:r>
        <w:rPr>
          <w:rFonts w:ascii="Times New Roman" w:eastAsia="Times New Roman" w:hAnsi="Times New Roman" w:cs="Times New Roman"/>
          <w:sz w:val="24"/>
          <w:szCs w:val="24"/>
        </w:rPr>
        <w:t xml:space="preserve"> ПЧ).</w:t>
      </w:r>
    </w:p>
    <w:p w:rsidR="00B026B0" w:rsidRPr="00C87C47" w:rsidRDefault="00B026B0" w:rsidP="00C87C47">
      <w:pPr>
        <w:numPr>
          <w:ilvl w:val="0"/>
          <w:numId w:val="3"/>
        </w:numPr>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Управление высоковольтными электроприводами на примере силовой ячейки V73-CEL-58A (преимущества высоковольтного электропривода, алгоритмы запуска, взаимодействия ПЧ с питающим высоковольтным выключателем на примере модели насосной станции, осмотр, ТО, ремонт,</w:t>
      </w:r>
      <w:r w:rsidR="00C87C47">
        <w:rPr>
          <w:rFonts w:ascii="Times New Roman" w:eastAsia="Times New Roman" w:hAnsi="Times New Roman" w:cs="Times New Roman"/>
          <w:sz w:val="24"/>
          <w:szCs w:val="24"/>
        </w:rPr>
        <w:t xml:space="preserve"> поиск неисправностей).</w:t>
      </w:r>
    </w:p>
    <w:p w:rsidR="00B026B0" w:rsidRPr="00C87C47" w:rsidRDefault="00B026B0" w:rsidP="00C87C47">
      <w:pPr>
        <w:pStyle w:val="a5"/>
        <w:numPr>
          <w:ilvl w:val="0"/>
          <w:numId w:val="3"/>
        </w:numPr>
        <w:shd w:val="clear" w:color="auto" w:fill="FFFFFF"/>
        <w:spacing w:after="0" w:line="240" w:lineRule="auto"/>
        <w:ind w:left="0"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Оптимизация режимов работы регулируемого синхронного электропривода (программирование ПЧ, </w:t>
      </w:r>
      <w:proofErr w:type="spellStart"/>
      <w:r>
        <w:rPr>
          <w:rFonts w:ascii="Times New Roman" w:eastAsia="Times New Roman" w:hAnsi="Times New Roman" w:cs="Times New Roman"/>
          <w:color w:val="000000"/>
          <w:sz w:val="24"/>
          <w:szCs w:val="24"/>
        </w:rPr>
        <w:t>параметрирование</w:t>
      </w:r>
      <w:proofErr w:type="spellEnd"/>
      <w:r>
        <w:rPr>
          <w:rFonts w:ascii="Times New Roman" w:eastAsia="Times New Roman" w:hAnsi="Times New Roman" w:cs="Times New Roman"/>
          <w:color w:val="000000"/>
          <w:sz w:val="24"/>
          <w:szCs w:val="24"/>
        </w:rPr>
        <w:t>, снятие характеристик, модель запуска шаровой мельницы, исследование влияния степени загрузки мельницы на механические характ</w:t>
      </w:r>
      <w:r w:rsidR="00C87C47">
        <w:rPr>
          <w:rFonts w:ascii="Times New Roman" w:eastAsia="Times New Roman" w:hAnsi="Times New Roman" w:cs="Times New Roman"/>
          <w:color w:val="000000"/>
          <w:sz w:val="24"/>
          <w:szCs w:val="24"/>
        </w:rPr>
        <w:t>еристики электропривода)</w:t>
      </w:r>
      <w:r>
        <w:rPr>
          <w:rFonts w:ascii="Times New Roman" w:eastAsia="Times New Roman" w:hAnsi="Times New Roman" w:cs="Times New Roman"/>
          <w:color w:val="000000"/>
          <w:sz w:val="24"/>
          <w:szCs w:val="24"/>
        </w:rPr>
        <w:t>.</w:t>
      </w:r>
    </w:p>
    <w:p w:rsidR="00B026B0" w:rsidRDefault="00B026B0" w:rsidP="00B026B0">
      <w:pPr>
        <w:pStyle w:val="a5"/>
        <w:numPr>
          <w:ilvl w:val="0"/>
          <w:numId w:val="3"/>
        </w:numPr>
        <w:shd w:val="clear" w:color="auto" w:fill="FFFFFF"/>
        <w:spacing w:after="0" w:line="240" w:lineRule="auto"/>
        <w:ind w:left="0"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Исследование синхронного электропривода с двигателем на постоянных магнитах (сравнение с асинхронными двигателями, </w:t>
      </w:r>
      <w:proofErr w:type="spellStart"/>
      <w:r>
        <w:rPr>
          <w:rFonts w:ascii="Times New Roman" w:eastAsia="Times New Roman" w:hAnsi="Times New Roman" w:cs="Times New Roman"/>
          <w:color w:val="000000"/>
          <w:sz w:val="24"/>
          <w:szCs w:val="24"/>
        </w:rPr>
        <w:t>параметрирование</w:t>
      </w:r>
      <w:proofErr w:type="spellEnd"/>
      <w:r>
        <w:rPr>
          <w:rFonts w:ascii="Times New Roman" w:eastAsia="Times New Roman" w:hAnsi="Times New Roman" w:cs="Times New Roman"/>
          <w:color w:val="000000"/>
          <w:sz w:val="24"/>
          <w:szCs w:val="24"/>
        </w:rPr>
        <w:t>, снятие характеристик, управление).</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важных составляющих любого производственного процесса, включая горно-обогатительную и металлургическую отрасли, является автоматизация. Совместно с усложнением оборудования систем автоматизации растут и требования к специалистам, которые эксплуатируют и внедряют данное оборудование. При этом, профессиональный рост любого специалиста в области автоматизации технологических процессов невозможен без практического обучения на реальном оборудовании. </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задач обучения бакалавров, магистрантов и повышения квалификации инженеров и слесарей АСУТП промышленных предприятий УГМК и других организаций в 2017 году на кафедре «Автоматизация технологических процессов и производств» Технического университета УГМК была создана уникальная лаборатория «Автоматизирован</w:t>
      </w:r>
      <w:r w:rsidR="00C87C47">
        <w:rPr>
          <w:rFonts w:ascii="Times New Roman" w:hAnsi="Times New Roman" w:cs="Times New Roman"/>
          <w:sz w:val="24"/>
          <w:szCs w:val="24"/>
        </w:rPr>
        <w:t>ные системы управления» (рис. 3</w:t>
      </w:r>
      <w:r>
        <w:rPr>
          <w:rFonts w:ascii="Times New Roman" w:hAnsi="Times New Roman" w:cs="Times New Roman"/>
          <w:sz w:val="24"/>
          <w:szCs w:val="24"/>
        </w:rPr>
        <w:t>).</w:t>
      </w:r>
    </w:p>
    <w:p w:rsidR="00B026B0" w:rsidRDefault="00B026B0" w:rsidP="00B026B0">
      <w:pPr>
        <w:spacing w:after="0" w:line="240" w:lineRule="auto"/>
        <w:ind w:firstLine="709"/>
        <w:jc w:val="both"/>
        <w:rPr>
          <w:rFonts w:ascii="Times New Roman" w:hAnsi="Times New Roman" w:cs="Times New Roman"/>
          <w:sz w:val="24"/>
          <w:szCs w:val="24"/>
        </w:rPr>
      </w:pPr>
    </w:p>
    <w:p w:rsidR="00B026B0" w:rsidRDefault="00B026B0" w:rsidP="00B026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9950" cy="2719070"/>
            <wp:effectExtent l="19050" t="0" r="0" b="0"/>
            <wp:docPr id="6" name="Рисунок 1" descr="20170404_0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70404_093408"/>
                    <pic:cNvPicPr>
                      <a:picLocks noChangeAspect="1" noChangeArrowheads="1"/>
                    </pic:cNvPicPr>
                  </pic:nvPicPr>
                  <pic:blipFill>
                    <a:blip r:embed="rId9"/>
                    <a:srcRect t="14529" r="5136" b="8546"/>
                    <a:stretch>
                      <a:fillRect/>
                    </a:stretch>
                  </pic:blipFill>
                  <pic:spPr bwMode="auto">
                    <a:xfrm>
                      <a:off x="0" y="0"/>
                      <a:ext cx="5949950" cy="2719070"/>
                    </a:xfrm>
                    <a:prstGeom prst="rect">
                      <a:avLst/>
                    </a:prstGeom>
                    <a:noFill/>
                    <a:ln w="9525">
                      <a:noFill/>
                      <a:miter lim="800000"/>
                      <a:headEnd/>
                      <a:tailEnd/>
                    </a:ln>
                  </pic:spPr>
                </pic:pic>
              </a:graphicData>
            </a:graphic>
          </wp:inline>
        </w:drawing>
      </w:r>
    </w:p>
    <w:p w:rsidR="00B026B0" w:rsidRDefault="00C87C47" w:rsidP="00B026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3</w:t>
      </w:r>
      <w:r w:rsidR="00B026B0">
        <w:rPr>
          <w:rFonts w:ascii="Times New Roman" w:hAnsi="Times New Roman" w:cs="Times New Roman"/>
          <w:sz w:val="24"/>
          <w:szCs w:val="24"/>
        </w:rPr>
        <w:t xml:space="preserve"> – Общий вид лаборатории АСУ</w:t>
      </w:r>
    </w:p>
    <w:p w:rsidR="00B026B0" w:rsidRDefault="00B026B0" w:rsidP="00B026B0">
      <w:pPr>
        <w:spacing w:after="0" w:line="240" w:lineRule="auto"/>
        <w:jc w:val="both"/>
        <w:rPr>
          <w:rFonts w:ascii="Times New Roman" w:hAnsi="Times New Roman" w:cs="Times New Roman"/>
          <w:sz w:val="24"/>
          <w:szCs w:val="24"/>
        </w:rPr>
      </w:pP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Структура лаборатории включает четыре уровня АСУТП из пяти (полевой, средний, верхний и уровень </w:t>
      </w:r>
      <w:r>
        <w:rPr>
          <w:rFonts w:ascii="Times New Roman" w:hAnsi="Times New Roman" w:cs="Times New Roman"/>
          <w:sz w:val="24"/>
          <w:szCs w:val="24"/>
          <w:lang w:val="en-US"/>
        </w:rPr>
        <w:t>MES</w:t>
      </w:r>
      <w:r>
        <w:rPr>
          <w:rFonts w:ascii="Times New Roman" w:hAnsi="Times New Roman" w:cs="Times New Roman"/>
          <w:sz w:val="24"/>
          <w:szCs w:val="24"/>
        </w:rPr>
        <w:t xml:space="preserve">). А также реализована возможность связи с </w:t>
      </w:r>
      <w:r>
        <w:rPr>
          <w:rFonts w:ascii="Times New Roman" w:hAnsi="Times New Roman" w:cs="Times New Roman"/>
          <w:sz w:val="24"/>
          <w:szCs w:val="24"/>
          <w:lang w:val="en-US"/>
        </w:rPr>
        <w:t>ERP</w:t>
      </w:r>
      <w:r>
        <w:rPr>
          <w:rFonts w:ascii="Times New Roman" w:hAnsi="Times New Roman" w:cs="Times New Roman"/>
          <w:sz w:val="24"/>
          <w:szCs w:val="24"/>
        </w:rPr>
        <w:t xml:space="preserve"> системами.</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Нижний уровень АСУТП, который интересен студентам-бакалаврам и слесарям </w:t>
      </w:r>
      <w:proofErr w:type="spellStart"/>
      <w:r>
        <w:rPr>
          <w:rFonts w:ascii="Times New Roman" w:hAnsi="Times New Roman" w:cs="Times New Roman"/>
          <w:sz w:val="24"/>
          <w:szCs w:val="24"/>
        </w:rPr>
        <w:t>КИПиА</w:t>
      </w:r>
      <w:proofErr w:type="spellEnd"/>
      <w:r>
        <w:rPr>
          <w:rFonts w:ascii="Times New Roman" w:hAnsi="Times New Roman" w:cs="Times New Roman"/>
          <w:sz w:val="24"/>
          <w:szCs w:val="24"/>
        </w:rPr>
        <w:t xml:space="preserve"> представлен в лаборатории в виде стенда КИП, на котором установлены датчики, механизмы и приводы, применяемы на предприятиях.</w:t>
      </w:r>
      <w:r w:rsidR="00AB5FC9">
        <w:rPr>
          <w:rFonts w:ascii="Times New Roman" w:hAnsi="Times New Roman" w:cs="Times New Roman"/>
          <w:sz w:val="24"/>
          <w:szCs w:val="24"/>
        </w:rPr>
        <w:t xml:space="preserve"> </w:t>
      </w:r>
      <w:r>
        <w:rPr>
          <w:rFonts w:ascii="Times New Roman" w:hAnsi="Times New Roman" w:cs="Times New Roman"/>
          <w:sz w:val="24"/>
          <w:szCs w:val="24"/>
        </w:rPr>
        <w:t>Обучающиеся могут выполнить весь набор действий, которые входит в обязанность слесаря по ремонту и обслуживанию полевого уровня АСУ.</w:t>
      </w:r>
    </w:p>
    <w:p w:rsidR="00B026B0" w:rsidRDefault="00B026B0" w:rsidP="00B026B0">
      <w:pPr>
        <w:spacing w:after="0" w:line="240" w:lineRule="auto"/>
        <w:ind w:firstLine="709"/>
        <w:jc w:val="both"/>
        <w:rPr>
          <w:rFonts w:ascii="Times New Roman" w:hAnsi="Times New Roman" w:cs="Times New Roman"/>
          <w:spacing w:val="-10"/>
          <w:sz w:val="24"/>
          <w:szCs w:val="24"/>
        </w:rPr>
      </w:pPr>
      <w:r>
        <w:rPr>
          <w:rFonts w:ascii="Times New Roman" w:hAnsi="Times New Roman" w:cs="Times New Roman"/>
          <w:sz w:val="24"/>
          <w:szCs w:val="24"/>
        </w:rPr>
        <w:t xml:space="preserve">Для обучения специалистов, занимающихся локальной и комплексной автоматизацией технологических процессов </w:t>
      </w:r>
      <w:r w:rsidR="00AB5FC9">
        <w:rPr>
          <w:rFonts w:ascii="Times New Roman" w:hAnsi="Times New Roman" w:cs="Times New Roman"/>
          <w:sz w:val="24"/>
          <w:szCs w:val="24"/>
        </w:rPr>
        <w:t>в лаборатории,</w:t>
      </w:r>
      <w:r>
        <w:rPr>
          <w:rFonts w:ascii="Times New Roman" w:hAnsi="Times New Roman" w:cs="Times New Roman"/>
          <w:sz w:val="24"/>
          <w:szCs w:val="24"/>
        </w:rPr>
        <w:t xml:space="preserve"> имеется 10 стендов с контроллерами таких производителей как: </w:t>
      </w:r>
      <w:r>
        <w:rPr>
          <w:rFonts w:ascii="Times New Roman" w:hAnsi="Times New Roman" w:cs="Times New Roman"/>
          <w:spacing w:val="-10"/>
          <w:sz w:val="24"/>
          <w:szCs w:val="24"/>
          <w:lang w:val="en-US"/>
        </w:rPr>
        <w:t>Siemens</w:t>
      </w:r>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SchneiderElectric</w:t>
      </w:r>
      <w:proofErr w:type="spellEnd"/>
      <w:r>
        <w:rPr>
          <w:rFonts w:ascii="Times New Roman" w:hAnsi="Times New Roman" w:cs="Times New Roman"/>
          <w:spacing w:val="-10"/>
          <w:sz w:val="24"/>
          <w:szCs w:val="24"/>
        </w:rPr>
        <w:t xml:space="preserve">, </w:t>
      </w:r>
      <w:proofErr w:type="spellStart"/>
      <w:r>
        <w:rPr>
          <w:rFonts w:ascii="Times New Roman" w:hAnsi="Times New Roman" w:cs="Times New Roman"/>
          <w:spacing w:val="-10"/>
          <w:sz w:val="24"/>
          <w:szCs w:val="24"/>
        </w:rPr>
        <w:t>DirectLOGIC</w:t>
      </w:r>
      <w:proofErr w:type="spellEnd"/>
      <w:r>
        <w:rPr>
          <w:rFonts w:ascii="Times New Roman" w:hAnsi="Times New Roman" w:cs="Times New Roman"/>
          <w:spacing w:val="-10"/>
          <w:sz w:val="24"/>
          <w:szCs w:val="24"/>
        </w:rPr>
        <w:t xml:space="preserve">, ОВЕН, </w:t>
      </w:r>
      <w:proofErr w:type="spellStart"/>
      <w:r>
        <w:rPr>
          <w:rFonts w:ascii="Times New Roman" w:hAnsi="Times New Roman" w:cs="Times New Roman"/>
          <w:spacing w:val="-10"/>
          <w:sz w:val="24"/>
          <w:szCs w:val="24"/>
        </w:rPr>
        <w:t>Mitsubishi</w:t>
      </w:r>
      <w:proofErr w:type="spellEnd"/>
      <w:r>
        <w:rPr>
          <w:rFonts w:ascii="Times New Roman" w:hAnsi="Times New Roman" w:cs="Times New Roman"/>
          <w:spacing w:val="-10"/>
          <w:sz w:val="24"/>
          <w:szCs w:val="24"/>
        </w:rPr>
        <w:t xml:space="preserve"> и т.д.</w:t>
      </w:r>
    </w:p>
    <w:p w:rsidR="00B026B0" w:rsidRDefault="00B026B0" w:rsidP="00B026B0">
      <w:pPr>
        <w:spacing w:after="0" w:line="240" w:lineRule="auto"/>
        <w:ind w:firstLine="709"/>
        <w:jc w:val="both"/>
        <w:rPr>
          <w:rFonts w:ascii="Times New Roman" w:hAnsi="Times New Roman" w:cs="Times New Roman"/>
          <w:spacing w:val="-10"/>
          <w:sz w:val="24"/>
          <w:szCs w:val="24"/>
        </w:rPr>
      </w:pPr>
      <w:r>
        <w:rPr>
          <w:rFonts w:ascii="Times New Roman" w:hAnsi="Times New Roman" w:cs="Times New Roman"/>
          <w:spacing w:val="-10"/>
          <w:sz w:val="24"/>
          <w:szCs w:val="24"/>
        </w:rPr>
        <w:t>Каждый стенд оборудован не только одним или несколькими контроллерами, а также компьютером (автоматизированным рабочим местом или АРМ), панелью оператора и соответствующим программным обеспечением. Имеется возможность производить сборку электрических схем подключения датчиков и оборудования к контроллерам, выстраивать различные схемы сетевого обмена между оборудованием, строить модели реальных распределенных АСУТП предприятий.</w:t>
      </w:r>
    </w:p>
    <w:p w:rsidR="00B026B0" w:rsidRDefault="00B026B0" w:rsidP="00B026B0">
      <w:pPr>
        <w:spacing w:after="0" w:line="240" w:lineRule="auto"/>
        <w:ind w:firstLine="709"/>
        <w:jc w:val="both"/>
        <w:rPr>
          <w:rFonts w:ascii="Times New Roman" w:hAnsi="Times New Roman" w:cs="Times New Roman"/>
          <w:spacing w:val="-10"/>
          <w:sz w:val="24"/>
          <w:szCs w:val="24"/>
        </w:rPr>
      </w:pPr>
      <w:r>
        <w:rPr>
          <w:rFonts w:ascii="Times New Roman" w:hAnsi="Times New Roman" w:cs="Times New Roman"/>
          <w:spacing w:val="-10"/>
          <w:sz w:val="24"/>
          <w:szCs w:val="24"/>
        </w:rPr>
        <w:t xml:space="preserve">Верхний уровень АСУТП реализован при помощи </w:t>
      </w:r>
      <w:r>
        <w:rPr>
          <w:rFonts w:ascii="Times New Roman" w:hAnsi="Times New Roman" w:cs="Times New Roman"/>
          <w:spacing w:val="-10"/>
          <w:sz w:val="24"/>
          <w:szCs w:val="24"/>
          <w:lang w:val="en-US"/>
        </w:rPr>
        <w:t>SCADA</w:t>
      </w:r>
      <w:r>
        <w:rPr>
          <w:rFonts w:ascii="Times New Roman" w:hAnsi="Times New Roman" w:cs="Times New Roman"/>
          <w:spacing w:val="-10"/>
          <w:sz w:val="24"/>
          <w:szCs w:val="24"/>
        </w:rPr>
        <w:t>-систем производителей контроллеров и сторонних разработчиков, возможно изучение принципов создания проектов для визуализации технологических процессов, архивирования данных и управления технологией на уровне оператора.</w:t>
      </w:r>
    </w:p>
    <w:p w:rsidR="00B026B0" w:rsidRDefault="00B026B0" w:rsidP="00B026B0">
      <w:pPr>
        <w:spacing w:after="0" w:line="240" w:lineRule="auto"/>
        <w:ind w:firstLine="709"/>
        <w:jc w:val="both"/>
        <w:rPr>
          <w:rFonts w:ascii="Times New Roman" w:hAnsi="Times New Roman" w:cs="Times New Roman"/>
          <w:spacing w:val="-10"/>
          <w:sz w:val="24"/>
          <w:szCs w:val="24"/>
        </w:rPr>
      </w:pPr>
      <w:r>
        <w:rPr>
          <w:rFonts w:ascii="Times New Roman" w:hAnsi="Times New Roman" w:cs="Times New Roman"/>
          <w:spacing w:val="-10"/>
          <w:sz w:val="24"/>
          <w:szCs w:val="24"/>
        </w:rPr>
        <w:t>Однако, для полноценное обучение высококлассных специалистов-автоматчиков не может быть осуществлено без работы со сложным технологическим процессом. Но т.к. обучение на реальном технологическом оборудовании не может быть осуществлено из соображений безопасности, в лаборатории АСУ ТУ УГМК были созданы 3</w:t>
      </w:r>
      <w:r>
        <w:rPr>
          <w:rFonts w:ascii="Times New Roman" w:hAnsi="Times New Roman" w:cs="Times New Roman"/>
          <w:spacing w:val="-10"/>
          <w:sz w:val="24"/>
          <w:szCs w:val="24"/>
          <w:lang w:val="en-US"/>
        </w:rPr>
        <w:t>D</w:t>
      </w:r>
      <w:r>
        <w:rPr>
          <w:rFonts w:ascii="Times New Roman" w:hAnsi="Times New Roman" w:cs="Times New Roman"/>
          <w:spacing w:val="-10"/>
          <w:sz w:val="24"/>
          <w:szCs w:val="24"/>
        </w:rPr>
        <w:t xml:space="preserve"> и математические модели трех технологических процессов непрерывных производств.</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pacing w:val="-10"/>
          <w:sz w:val="24"/>
          <w:szCs w:val="24"/>
        </w:rPr>
        <w:t>Одним из таких процессов является машина для розлива ано</w:t>
      </w:r>
      <w:r w:rsidR="00C87C47">
        <w:rPr>
          <w:rFonts w:ascii="Times New Roman" w:hAnsi="Times New Roman" w:cs="Times New Roman"/>
          <w:spacing w:val="-10"/>
          <w:sz w:val="24"/>
          <w:szCs w:val="24"/>
        </w:rPr>
        <w:t>дов медеплавильного цеха (рис. 4</w:t>
      </w:r>
      <w:r w:rsidR="00AB5FC9">
        <w:rPr>
          <w:rFonts w:ascii="Times New Roman" w:hAnsi="Times New Roman" w:cs="Times New Roman"/>
          <w:spacing w:val="-10"/>
          <w:sz w:val="24"/>
          <w:szCs w:val="24"/>
        </w:rPr>
        <w:t>).</w:t>
      </w:r>
      <w:r w:rsidR="00AB5FC9">
        <w:rPr>
          <w:rFonts w:ascii="Times New Roman" w:hAnsi="Times New Roman" w:cs="Times New Roman"/>
          <w:sz w:val="24"/>
          <w:szCs w:val="24"/>
        </w:rPr>
        <w:t xml:space="preserve"> Также</w:t>
      </w:r>
      <w:r>
        <w:rPr>
          <w:rFonts w:ascii="Times New Roman" w:hAnsi="Times New Roman" w:cs="Times New Roman"/>
          <w:sz w:val="24"/>
          <w:szCs w:val="24"/>
        </w:rPr>
        <w:t xml:space="preserve"> созданы модели сушильного барабана и модель парогазовой установки.</w:t>
      </w:r>
    </w:p>
    <w:p w:rsidR="00B026B0" w:rsidRDefault="00B026B0" w:rsidP="00B026B0">
      <w:pPr>
        <w:spacing w:after="0" w:line="240" w:lineRule="auto"/>
        <w:ind w:firstLine="709"/>
        <w:jc w:val="both"/>
        <w:rPr>
          <w:rFonts w:ascii="Times New Roman" w:hAnsi="Times New Roman" w:cs="Times New Roman"/>
          <w:spacing w:val="-10"/>
          <w:sz w:val="24"/>
          <w:szCs w:val="24"/>
        </w:rPr>
      </w:pPr>
    </w:p>
    <w:p w:rsidR="00B026B0" w:rsidRDefault="00B026B0" w:rsidP="00B026B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7250" cy="3328670"/>
            <wp:effectExtent l="19050" t="0" r="6350" b="0"/>
            <wp:docPr id="7" name="Рисунок 7" descr="Роз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озлив"/>
                    <pic:cNvPicPr>
                      <a:picLocks noChangeAspect="1" noChangeArrowheads="1"/>
                    </pic:cNvPicPr>
                  </pic:nvPicPr>
                  <pic:blipFill>
                    <a:blip r:embed="rId10"/>
                    <a:srcRect/>
                    <a:stretch>
                      <a:fillRect/>
                    </a:stretch>
                  </pic:blipFill>
                  <pic:spPr bwMode="auto">
                    <a:xfrm>
                      <a:off x="0" y="0"/>
                      <a:ext cx="5937250" cy="3328670"/>
                    </a:xfrm>
                    <a:prstGeom prst="rect">
                      <a:avLst/>
                    </a:prstGeom>
                    <a:noFill/>
                    <a:ln w="9525">
                      <a:noFill/>
                      <a:miter lim="800000"/>
                      <a:headEnd/>
                      <a:tailEnd/>
                    </a:ln>
                  </pic:spPr>
                </pic:pic>
              </a:graphicData>
            </a:graphic>
          </wp:inline>
        </w:drawing>
      </w:r>
    </w:p>
    <w:p w:rsidR="00B026B0" w:rsidRDefault="00C87C47" w:rsidP="00B026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4</w:t>
      </w:r>
      <w:r w:rsidR="00B026B0">
        <w:rPr>
          <w:rFonts w:ascii="Times New Roman" w:hAnsi="Times New Roman" w:cs="Times New Roman"/>
          <w:sz w:val="24"/>
          <w:szCs w:val="24"/>
        </w:rPr>
        <w:t xml:space="preserve"> – 3</w:t>
      </w:r>
      <w:r w:rsidR="00B026B0">
        <w:rPr>
          <w:rFonts w:ascii="Times New Roman" w:hAnsi="Times New Roman" w:cs="Times New Roman"/>
          <w:sz w:val="24"/>
          <w:szCs w:val="24"/>
          <w:lang w:val="en-US"/>
        </w:rPr>
        <w:t>D</w:t>
      </w:r>
      <w:r w:rsidR="00B026B0">
        <w:rPr>
          <w:rFonts w:ascii="Times New Roman" w:hAnsi="Times New Roman" w:cs="Times New Roman"/>
          <w:sz w:val="24"/>
          <w:szCs w:val="24"/>
        </w:rPr>
        <w:t>модель медеплавильного цеха</w:t>
      </w:r>
    </w:p>
    <w:p w:rsidR="00B026B0" w:rsidRDefault="00B026B0" w:rsidP="00B026B0">
      <w:pPr>
        <w:spacing w:after="0" w:line="240" w:lineRule="auto"/>
        <w:jc w:val="center"/>
        <w:rPr>
          <w:rFonts w:ascii="Times New Roman" w:hAnsi="Times New Roman" w:cs="Times New Roman"/>
          <w:sz w:val="24"/>
          <w:szCs w:val="24"/>
        </w:rPr>
      </w:pPr>
    </w:p>
    <w:p w:rsidR="00B026B0" w:rsidRDefault="00B026B0" w:rsidP="00B026B0">
      <w:pPr>
        <w:spacing w:after="0" w:line="240" w:lineRule="auto"/>
        <w:ind w:firstLine="709"/>
        <w:jc w:val="both"/>
        <w:rPr>
          <w:rFonts w:ascii="Times New Roman" w:hAnsi="Times New Roman"/>
          <w:sz w:val="24"/>
        </w:rPr>
      </w:pPr>
      <w:r>
        <w:rPr>
          <w:rFonts w:ascii="Times New Roman" w:hAnsi="Times New Roman" w:cs="Times New Roman"/>
          <w:sz w:val="24"/>
          <w:szCs w:val="24"/>
        </w:rPr>
        <w:t>Следует отметить, что концепция обучения студентов программированию ПЛК (программируемых логических контроллеров)</w:t>
      </w:r>
      <w:r w:rsidR="00FF4F66">
        <w:rPr>
          <w:rFonts w:ascii="Times New Roman" w:hAnsi="Times New Roman" w:cs="Times New Roman"/>
          <w:sz w:val="24"/>
          <w:szCs w:val="24"/>
        </w:rPr>
        <w:t xml:space="preserve"> существует достаточно давно </w:t>
      </w:r>
      <w:r w:rsidR="00287976">
        <w:rPr>
          <w:rFonts w:ascii="Times New Roman" w:hAnsi="Times New Roman" w:cs="Times New Roman"/>
          <w:sz w:val="24"/>
          <w:szCs w:val="24"/>
        </w:rPr>
        <w:t>[</w:t>
      </w:r>
      <w:r w:rsidR="00FF4F66" w:rsidRPr="00AB5FC9">
        <w:rPr>
          <w:rFonts w:ascii="Times New Roman" w:hAnsi="Times New Roman" w:cs="Times New Roman"/>
          <w:sz w:val="24"/>
          <w:szCs w:val="24"/>
        </w:rPr>
        <w:t>14</w:t>
      </w:r>
      <w:r w:rsidR="00287976">
        <w:rPr>
          <w:rFonts w:ascii="Times New Roman" w:hAnsi="Times New Roman" w:cs="Times New Roman"/>
          <w:sz w:val="24"/>
          <w:szCs w:val="24"/>
        </w:rPr>
        <w:t>,15</w:t>
      </w:r>
      <w:r w:rsidRPr="00AB5FC9">
        <w:rPr>
          <w:rFonts w:ascii="Times New Roman" w:hAnsi="Times New Roman" w:cs="Times New Roman"/>
          <w:sz w:val="24"/>
          <w:szCs w:val="24"/>
        </w:rPr>
        <w:t>].</w:t>
      </w:r>
    </w:p>
    <w:p w:rsidR="00B026B0" w:rsidRDefault="00B026B0" w:rsidP="003A6EA2">
      <w:pPr>
        <w:spacing w:after="0" w:line="240" w:lineRule="auto"/>
        <w:ind w:firstLine="709"/>
        <w:jc w:val="both"/>
        <w:rPr>
          <w:rFonts w:ascii="Times New Roman" w:hAnsi="Times New Roman"/>
          <w:sz w:val="24"/>
        </w:rPr>
      </w:pPr>
      <w:r>
        <w:rPr>
          <w:rFonts w:ascii="Times New Roman" w:hAnsi="Times New Roman" w:cs="Times New Roman"/>
          <w:sz w:val="24"/>
          <w:szCs w:val="24"/>
        </w:rPr>
        <w:t>С</w:t>
      </w:r>
      <w:r w:rsidR="003A6EA2">
        <w:rPr>
          <w:rFonts w:ascii="Times New Roman" w:hAnsi="Times New Roman" w:cs="Times New Roman"/>
          <w:sz w:val="24"/>
          <w:szCs w:val="24"/>
        </w:rPr>
        <w:t xml:space="preserve"> </w:t>
      </w:r>
      <w:r>
        <w:rPr>
          <w:rFonts w:ascii="Times New Roman" w:hAnsi="Times New Roman" w:cs="Times New Roman"/>
          <w:sz w:val="24"/>
          <w:szCs w:val="24"/>
        </w:rPr>
        <w:t>развитием</w:t>
      </w:r>
      <w:r w:rsidR="003A6EA2">
        <w:rPr>
          <w:rFonts w:ascii="Times New Roman" w:hAnsi="Times New Roman" w:cs="Times New Roman"/>
          <w:sz w:val="24"/>
          <w:szCs w:val="24"/>
        </w:rPr>
        <w:t xml:space="preserve"> </w:t>
      </w:r>
      <w:r>
        <w:rPr>
          <w:rFonts w:ascii="Times New Roman" w:hAnsi="Times New Roman" w:cs="Times New Roman"/>
          <w:sz w:val="24"/>
          <w:szCs w:val="24"/>
        </w:rPr>
        <w:t>систем</w:t>
      </w:r>
      <w:r w:rsidR="003A6EA2">
        <w:rPr>
          <w:rFonts w:ascii="Times New Roman" w:hAnsi="Times New Roman"/>
          <w:sz w:val="24"/>
        </w:rPr>
        <w:t xml:space="preserve"> </w:t>
      </w:r>
      <w:r>
        <w:rPr>
          <w:rFonts w:ascii="Times New Roman" w:hAnsi="Times New Roman"/>
          <w:sz w:val="24"/>
        </w:rPr>
        <w:t>3</w:t>
      </w:r>
      <w:r>
        <w:rPr>
          <w:rFonts w:ascii="Times New Roman" w:hAnsi="Times New Roman" w:cs="Times New Roman"/>
          <w:sz w:val="24"/>
          <w:szCs w:val="24"/>
          <w:lang w:val="en-US"/>
        </w:rPr>
        <w:t>D</w:t>
      </w:r>
      <w:r w:rsidR="003A6EA2">
        <w:rPr>
          <w:rFonts w:ascii="Times New Roman" w:hAnsi="Times New Roman" w:cs="Times New Roman"/>
          <w:sz w:val="24"/>
          <w:szCs w:val="24"/>
        </w:rPr>
        <w:t xml:space="preserve"> </w:t>
      </w:r>
      <w:r>
        <w:rPr>
          <w:rFonts w:ascii="Times New Roman" w:hAnsi="Times New Roman" w:cs="Times New Roman"/>
          <w:sz w:val="24"/>
          <w:szCs w:val="24"/>
        </w:rPr>
        <w:t>моделирования</w:t>
      </w:r>
      <w:r w:rsidR="003A6EA2">
        <w:rPr>
          <w:rFonts w:ascii="Times New Roman" w:hAnsi="Times New Roman" w:cs="Times New Roman"/>
          <w:sz w:val="24"/>
          <w:szCs w:val="24"/>
        </w:rPr>
        <w:t xml:space="preserve"> </w:t>
      </w:r>
      <w:r>
        <w:rPr>
          <w:rFonts w:ascii="Times New Roman" w:hAnsi="Times New Roman" w:cs="Times New Roman"/>
          <w:sz w:val="24"/>
          <w:szCs w:val="24"/>
        </w:rPr>
        <w:t>реалистичность</w:t>
      </w:r>
      <w:r w:rsidR="003A6EA2">
        <w:rPr>
          <w:rFonts w:ascii="Times New Roman" w:hAnsi="Times New Roman" w:cs="Times New Roman"/>
          <w:sz w:val="24"/>
          <w:szCs w:val="24"/>
        </w:rPr>
        <w:t xml:space="preserve"> </w:t>
      </w:r>
      <w:r>
        <w:rPr>
          <w:rFonts w:ascii="Times New Roman" w:hAnsi="Times New Roman" w:cs="Times New Roman"/>
          <w:sz w:val="24"/>
          <w:szCs w:val="24"/>
        </w:rPr>
        <w:t>отображения</w:t>
      </w:r>
      <w:r w:rsidR="003A6EA2">
        <w:rPr>
          <w:rFonts w:ascii="Times New Roman" w:hAnsi="Times New Roman" w:cs="Times New Roman"/>
          <w:sz w:val="24"/>
          <w:szCs w:val="24"/>
        </w:rPr>
        <w:t xml:space="preserve"> </w:t>
      </w:r>
      <w:r>
        <w:rPr>
          <w:rFonts w:ascii="Times New Roman" w:hAnsi="Times New Roman" w:cs="Times New Roman"/>
          <w:sz w:val="24"/>
          <w:szCs w:val="24"/>
        </w:rPr>
        <w:t>технологического</w:t>
      </w:r>
      <w:r w:rsidR="003A6EA2">
        <w:rPr>
          <w:rFonts w:ascii="Times New Roman" w:hAnsi="Times New Roman" w:cs="Times New Roman"/>
          <w:sz w:val="24"/>
          <w:szCs w:val="24"/>
        </w:rPr>
        <w:t xml:space="preserve"> </w:t>
      </w:r>
      <w:r>
        <w:rPr>
          <w:rFonts w:ascii="Times New Roman" w:hAnsi="Times New Roman" w:cs="Times New Roman"/>
          <w:sz w:val="24"/>
          <w:szCs w:val="24"/>
        </w:rPr>
        <w:t>объекта</w:t>
      </w:r>
      <w:r w:rsidR="003A6EA2">
        <w:rPr>
          <w:rFonts w:ascii="Times New Roman" w:hAnsi="Times New Roman" w:cs="Times New Roman"/>
          <w:sz w:val="24"/>
          <w:szCs w:val="24"/>
        </w:rPr>
        <w:t xml:space="preserve"> </w:t>
      </w:r>
      <w:r>
        <w:rPr>
          <w:rFonts w:ascii="Times New Roman" w:hAnsi="Times New Roman" w:cs="Times New Roman"/>
          <w:sz w:val="24"/>
          <w:szCs w:val="24"/>
        </w:rPr>
        <w:t>возрастает</w:t>
      </w:r>
      <w:r w:rsidR="003A6EA2">
        <w:rPr>
          <w:rFonts w:ascii="Times New Roman" w:hAnsi="Times New Roman" w:cs="Times New Roman"/>
          <w:sz w:val="24"/>
          <w:szCs w:val="24"/>
        </w:rPr>
        <w:t xml:space="preserve"> </w:t>
      </w:r>
      <w:r>
        <w:rPr>
          <w:rFonts w:ascii="Times New Roman" w:hAnsi="Times New Roman" w:cs="Times New Roman"/>
          <w:sz w:val="24"/>
          <w:szCs w:val="24"/>
        </w:rPr>
        <w:t>в</w:t>
      </w:r>
      <w:r w:rsidR="003A6EA2">
        <w:rPr>
          <w:rFonts w:ascii="Times New Roman" w:hAnsi="Times New Roman" w:cs="Times New Roman"/>
          <w:sz w:val="24"/>
          <w:szCs w:val="24"/>
        </w:rPr>
        <w:t xml:space="preserve"> </w:t>
      </w:r>
      <w:r>
        <w:rPr>
          <w:rFonts w:ascii="Times New Roman" w:hAnsi="Times New Roman" w:cs="Times New Roman"/>
          <w:sz w:val="24"/>
          <w:szCs w:val="24"/>
        </w:rPr>
        <w:t>значительной</w:t>
      </w:r>
      <w:r w:rsidR="003A6EA2">
        <w:rPr>
          <w:rFonts w:ascii="Times New Roman" w:hAnsi="Times New Roman" w:cs="Times New Roman"/>
          <w:sz w:val="24"/>
          <w:szCs w:val="24"/>
        </w:rPr>
        <w:t xml:space="preserve"> </w:t>
      </w:r>
      <w:r>
        <w:rPr>
          <w:rFonts w:ascii="Times New Roman" w:hAnsi="Times New Roman" w:cs="Times New Roman"/>
          <w:sz w:val="24"/>
          <w:szCs w:val="24"/>
        </w:rPr>
        <w:t>степени</w:t>
      </w:r>
      <w:r w:rsidR="003A6EA2">
        <w:rPr>
          <w:rFonts w:ascii="Times New Roman" w:hAnsi="Times New Roman"/>
          <w:sz w:val="24"/>
        </w:rPr>
        <w:t>,</w:t>
      </w:r>
      <w:r w:rsidR="00AB5FC9">
        <w:rPr>
          <w:rFonts w:ascii="Times New Roman" w:hAnsi="Times New Roman"/>
          <w:sz w:val="24"/>
        </w:rPr>
        <w:t xml:space="preserve"> </w:t>
      </w:r>
      <w:r>
        <w:rPr>
          <w:rFonts w:ascii="Times New Roman" w:hAnsi="Times New Roman" w:cs="Times New Roman"/>
          <w:sz w:val="24"/>
          <w:szCs w:val="24"/>
        </w:rPr>
        <w:t>при</w:t>
      </w:r>
      <w:r w:rsidR="00AB5FC9">
        <w:rPr>
          <w:rFonts w:ascii="Times New Roman" w:hAnsi="Times New Roman" w:cs="Times New Roman"/>
          <w:sz w:val="24"/>
          <w:szCs w:val="24"/>
        </w:rPr>
        <w:t xml:space="preserve"> </w:t>
      </w:r>
      <w:r>
        <w:rPr>
          <w:rFonts w:ascii="Times New Roman" w:hAnsi="Times New Roman" w:cs="Times New Roman"/>
          <w:sz w:val="24"/>
          <w:szCs w:val="24"/>
        </w:rPr>
        <w:t>этом</w:t>
      </w:r>
      <w:r w:rsidR="00AB5FC9">
        <w:rPr>
          <w:rFonts w:ascii="Times New Roman" w:hAnsi="Times New Roman" w:cs="Times New Roman"/>
          <w:sz w:val="24"/>
          <w:szCs w:val="24"/>
        </w:rPr>
        <w:t xml:space="preserve"> </w:t>
      </w:r>
      <w:r>
        <w:rPr>
          <w:rFonts w:ascii="Times New Roman" w:hAnsi="Times New Roman" w:cs="Times New Roman"/>
          <w:sz w:val="24"/>
          <w:szCs w:val="24"/>
        </w:rPr>
        <w:t>появляется</w:t>
      </w:r>
      <w:r w:rsidR="00AB5FC9">
        <w:rPr>
          <w:rFonts w:ascii="Times New Roman" w:hAnsi="Times New Roman" w:cs="Times New Roman"/>
          <w:sz w:val="24"/>
          <w:szCs w:val="24"/>
        </w:rPr>
        <w:t xml:space="preserve"> </w:t>
      </w:r>
      <w:r>
        <w:rPr>
          <w:rFonts w:ascii="Times New Roman" w:hAnsi="Times New Roman" w:cs="Times New Roman"/>
          <w:sz w:val="24"/>
          <w:szCs w:val="24"/>
        </w:rPr>
        <w:t>возможность</w:t>
      </w:r>
      <w:r w:rsidR="00AB5FC9">
        <w:rPr>
          <w:rFonts w:ascii="Times New Roman" w:hAnsi="Times New Roman" w:cs="Times New Roman"/>
          <w:sz w:val="24"/>
          <w:szCs w:val="24"/>
        </w:rPr>
        <w:t xml:space="preserve"> </w:t>
      </w:r>
      <w:r>
        <w:rPr>
          <w:rFonts w:ascii="Times New Roman" w:hAnsi="Times New Roman" w:cs="Times New Roman"/>
          <w:sz w:val="24"/>
          <w:szCs w:val="24"/>
        </w:rPr>
        <w:t>усложнения</w:t>
      </w:r>
      <w:r w:rsidR="00AB5FC9">
        <w:rPr>
          <w:rFonts w:ascii="Times New Roman" w:hAnsi="Times New Roman" w:cs="Times New Roman"/>
          <w:sz w:val="24"/>
          <w:szCs w:val="24"/>
        </w:rPr>
        <w:t xml:space="preserve"> </w:t>
      </w:r>
      <w:r>
        <w:rPr>
          <w:rFonts w:ascii="Times New Roman" w:hAnsi="Times New Roman" w:cs="Times New Roman"/>
          <w:sz w:val="24"/>
          <w:szCs w:val="24"/>
        </w:rPr>
        <w:t>моделей</w:t>
      </w:r>
      <w:r w:rsidR="00AB5FC9">
        <w:rPr>
          <w:rFonts w:ascii="Times New Roman" w:hAnsi="Times New Roman" w:cs="Times New Roman"/>
          <w:sz w:val="24"/>
          <w:szCs w:val="24"/>
        </w:rPr>
        <w:t xml:space="preserve"> </w:t>
      </w:r>
      <w:r>
        <w:rPr>
          <w:rFonts w:ascii="Times New Roman" w:hAnsi="Times New Roman" w:cs="Times New Roman"/>
          <w:sz w:val="24"/>
          <w:szCs w:val="24"/>
        </w:rPr>
        <w:t>с</w:t>
      </w:r>
      <w:r w:rsidR="00AB5FC9">
        <w:rPr>
          <w:rFonts w:ascii="Times New Roman" w:hAnsi="Times New Roman" w:cs="Times New Roman"/>
          <w:sz w:val="24"/>
          <w:szCs w:val="24"/>
        </w:rPr>
        <w:t xml:space="preserve"> </w:t>
      </w:r>
      <w:r>
        <w:rPr>
          <w:rFonts w:ascii="Times New Roman" w:hAnsi="Times New Roman" w:cs="Times New Roman"/>
          <w:sz w:val="24"/>
          <w:szCs w:val="24"/>
        </w:rPr>
        <w:t>виз</w:t>
      </w:r>
      <w:r w:rsidR="00FF4F66">
        <w:rPr>
          <w:rFonts w:ascii="Times New Roman" w:hAnsi="Times New Roman" w:cs="Times New Roman"/>
          <w:sz w:val="24"/>
          <w:szCs w:val="24"/>
        </w:rPr>
        <w:t>уальной</w:t>
      </w:r>
      <w:r w:rsidR="00AB5FC9">
        <w:rPr>
          <w:rFonts w:ascii="Times New Roman" w:hAnsi="Times New Roman" w:cs="Times New Roman"/>
          <w:sz w:val="24"/>
          <w:szCs w:val="24"/>
        </w:rPr>
        <w:t xml:space="preserve"> </w:t>
      </w:r>
      <w:r w:rsidR="00FF4F66">
        <w:rPr>
          <w:rFonts w:ascii="Times New Roman" w:hAnsi="Times New Roman" w:cs="Times New Roman"/>
          <w:sz w:val="24"/>
          <w:szCs w:val="24"/>
        </w:rPr>
        <w:t>фиксацией</w:t>
      </w:r>
      <w:r w:rsidR="00AB5FC9">
        <w:rPr>
          <w:rFonts w:ascii="Times New Roman" w:hAnsi="Times New Roman" w:cs="Times New Roman"/>
          <w:sz w:val="24"/>
          <w:szCs w:val="24"/>
        </w:rPr>
        <w:t xml:space="preserve"> </w:t>
      </w:r>
      <w:r w:rsidR="00FF4F66">
        <w:rPr>
          <w:rFonts w:ascii="Times New Roman" w:hAnsi="Times New Roman" w:cs="Times New Roman"/>
          <w:sz w:val="24"/>
          <w:szCs w:val="24"/>
        </w:rPr>
        <w:t>хода</w:t>
      </w:r>
      <w:r w:rsidR="00AB5FC9">
        <w:rPr>
          <w:rFonts w:ascii="Times New Roman" w:hAnsi="Times New Roman" w:cs="Times New Roman"/>
          <w:sz w:val="24"/>
          <w:szCs w:val="24"/>
        </w:rPr>
        <w:t xml:space="preserve"> </w:t>
      </w:r>
      <w:r w:rsidR="00FF4F66">
        <w:rPr>
          <w:rFonts w:ascii="Times New Roman" w:hAnsi="Times New Roman" w:cs="Times New Roman"/>
          <w:sz w:val="24"/>
          <w:szCs w:val="24"/>
        </w:rPr>
        <w:t xml:space="preserve">процесса </w:t>
      </w:r>
      <w:r w:rsidR="00287976">
        <w:rPr>
          <w:rFonts w:ascii="Times New Roman" w:hAnsi="Times New Roman" w:cs="Times New Roman"/>
          <w:sz w:val="24"/>
          <w:szCs w:val="24"/>
        </w:rPr>
        <w:t>[</w:t>
      </w:r>
      <w:r w:rsidR="00244BE1">
        <w:rPr>
          <w:rFonts w:ascii="Times New Roman" w:hAnsi="Times New Roman" w:cs="Times New Roman"/>
          <w:sz w:val="24"/>
          <w:szCs w:val="24"/>
        </w:rPr>
        <w:t>16</w:t>
      </w:r>
      <w:r w:rsidR="003443F5">
        <w:rPr>
          <w:rFonts w:ascii="Times New Roman" w:hAnsi="Times New Roman" w:cs="Times New Roman"/>
          <w:sz w:val="24"/>
          <w:szCs w:val="24"/>
        </w:rPr>
        <w:t>,</w:t>
      </w:r>
      <w:r w:rsidR="003443F5" w:rsidRPr="003443F5">
        <w:rPr>
          <w:rFonts w:ascii="Times New Roman" w:hAnsi="Times New Roman" w:cs="Times New Roman"/>
          <w:sz w:val="24"/>
          <w:szCs w:val="24"/>
        </w:rPr>
        <w:t>17</w:t>
      </w:r>
      <w:r w:rsidR="00287976">
        <w:rPr>
          <w:rFonts w:ascii="Times New Roman" w:hAnsi="Times New Roman" w:cs="Times New Roman"/>
          <w:sz w:val="24"/>
          <w:szCs w:val="24"/>
        </w:rPr>
        <w:t>,18</w:t>
      </w:r>
      <w:r w:rsidRPr="00AB5FC9">
        <w:rPr>
          <w:rFonts w:ascii="Times New Roman" w:hAnsi="Times New Roman" w:cs="Times New Roman"/>
          <w:sz w:val="24"/>
          <w:szCs w:val="24"/>
        </w:rPr>
        <w:t>].</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Фактически суть технологии состоит в том, что студент, в соответствии с описанием технологического процесса, режимными картами и значениями технологических величин разрабатывает алгоритм управления оборудованием. Далее алгоритм загружается в контроллер и уже контроллер связывается с сервером модели технологического процесса. В результате реализации данной цепочки студент может наглядно определить где именно он ошибся при разработке алгоритма и устранить недоработку.</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Главным преимуществом использования моделей процессов является то, что допускается наличие ошибки</w:t>
      </w:r>
      <w:r w:rsidR="003A6EA2">
        <w:rPr>
          <w:rFonts w:ascii="Times New Roman" w:hAnsi="Times New Roman" w:cs="Times New Roman"/>
          <w:sz w:val="24"/>
          <w:szCs w:val="24"/>
        </w:rPr>
        <w:t xml:space="preserve"> </w:t>
      </w:r>
      <w:r>
        <w:rPr>
          <w:rFonts w:ascii="Times New Roman" w:hAnsi="Times New Roman" w:cs="Times New Roman"/>
          <w:sz w:val="24"/>
          <w:szCs w:val="24"/>
        </w:rPr>
        <w:t>в достаточно сложном алгоритме без нанесения материального ущерба предприятию.</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Получив навыки разработки сложных алгоритмов для многофакторных систем студент уже не совершит ошибок, которые могут возникнуть у не опытного специалиста.</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лаборатория обладает программным обеспечением, которое является главным направлением развития систем автоматизации, а именно </w:t>
      </w:r>
      <w:r>
        <w:rPr>
          <w:rFonts w:ascii="Times New Roman" w:hAnsi="Times New Roman" w:cs="Times New Roman"/>
          <w:sz w:val="24"/>
          <w:szCs w:val="24"/>
          <w:lang w:val="en-US"/>
        </w:rPr>
        <w:t>MES</w:t>
      </w:r>
      <w:r>
        <w:rPr>
          <w:rFonts w:ascii="Times New Roman" w:hAnsi="Times New Roman" w:cs="Times New Roman"/>
          <w:sz w:val="24"/>
          <w:szCs w:val="24"/>
        </w:rPr>
        <w:t>-системами.</w:t>
      </w:r>
    </w:p>
    <w:p w:rsidR="00B026B0" w:rsidRDefault="00B026B0" w:rsidP="00B026B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Оборудование объединено в единую систему таким образом, что имеется возможность построения сложной, комплексной системы управления производственным процессов с решением задач оптимизации загрузки оборудования и отдельных систем.</w:t>
      </w:r>
    </w:p>
    <w:p w:rsidR="00B026B0" w:rsidRDefault="00B026B0" w:rsidP="00B026B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Фактически, разработанная лаборатория автоматизированных систем управления позволяет решать весь комплекс задач подготовки специалистов по автоматизации непрерывных технологических процессов и производств.</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Третий этап</w:t>
      </w:r>
      <w:r w:rsidR="003A6EA2">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формирования профессиональных компетенций студента представляет собой непосредственное знакомство с профессиональной деятельностью в период прохождения производственных практик и освоения профессиональных дисциплин. </w:t>
      </w:r>
    </w:p>
    <w:p w:rsidR="00B026B0" w:rsidRDefault="00B026B0" w:rsidP="00B026B0">
      <w:pPr>
        <w:shd w:val="clear" w:color="auto" w:fill="FFFFFF"/>
        <w:spacing w:after="0" w:line="240"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практиках студенты участвуют в решении производственных задач. При освоении профессиональных дисциплин они</w:t>
      </w:r>
      <w:r w:rsidR="00AB5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решают реальные производственные кейсы, </w:t>
      </w:r>
      <w:r>
        <w:rPr>
          <w:rFonts w:ascii="Times New Roman" w:eastAsia="Times New Roman" w:hAnsi="Times New Roman" w:cs="Times New Roman"/>
          <w:color w:val="000000"/>
          <w:sz w:val="24"/>
          <w:szCs w:val="24"/>
        </w:rPr>
        <w:lastRenderedPageBreak/>
        <w:t>приобретают навыки работы в группах, организационные и лидерские компетенции, умения выявлять проблемы и находить пути их решения. На этом этапе выполняется полный цикл исследовательской деятельности: от изучения предметной области и выделения проблемы до ее реализации.</w:t>
      </w:r>
    </w:p>
    <w:p w:rsidR="00B026B0" w:rsidRDefault="00B026B0" w:rsidP="00B026B0">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Результатом третьего этапа является решенная под руководством научных руководителей и специалистов компании актуальная производственная задача. На этом этапе завершается освоение профессиональных и общих компетенций по виду профессиональной деятельности, происходит проверка возможностей самостоятельной работы будущего специалиста в условиях конкретного предприятия. Студент проводит сбор и подготовку материалов для написания дипломной работы (проекта). Во время преддипломной практики студенты подводят итоги работы над производственной задачей, обозначенной предприятием индивидуально для каждого, возможно подчитывают экономический эффект от реализации выполненного проекта. </w:t>
      </w:r>
    </w:p>
    <w:p w:rsidR="0099763A" w:rsidRPr="0099763A" w:rsidRDefault="0099763A" w:rsidP="0099763A">
      <w:pPr>
        <w:shd w:val="clear" w:color="auto" w:fill="FFFFFF"/>
        <w:spacing w:after="0" w:line="240" w:lineRule="auto"/>
        <w:ind w:firstLine="709"/>
        <w:jc w:val="center"/>
        <w:rPr>
          <w:rFonts w:ascii="Times New Roman" w:eastAsia="Times New Roman" w:hAnsi="Times New Roman" w:cs="Times New Roman"/>
          <w:b/>
          <w:color w:val="000000"/>
          <w:sz w:val="24"/>
          <w:szCs w:val="24"/>
        </w:rPr>
      </w:pPr>
      <w:r w:rsidRPr="0099763A">
        <w:rPr>
          <w:rFonts w:ascii="Times New Roman" w:eastAsia="Times New Roman" w:hAnsi="Times New Roman" w:cs="Times New Roman"/>
          <w:b/>
          <w:color w:val="000000"/>
          <w:sz w:val="24"/>
          <w:szCs w:val="24"/>
        </w:rPr>
        <w:t>Заключение</w:t>
      </w:r>
    </w:p>
    <w:p w:rsidR="00B026B0" w:rsidRDefault="00B026B0" w:rsidP="00A73E62">
      <w:pPr>
        <w:shd w:val="clear" w:color="auto" w:fill="FFFFFF"/>
        <w:spacing w:after="0" w:line="240" w:lineRule="auto"/>
        <w:ind w:left="112"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образом, </w:t>
      </w:r>
      <w:r w:rsidR="00903097">
        <w:rPr>
          <w:rFonts w:ascii="Times New Roman" w:eastAsia="Times New Roman" w:hAnsi="Times New Roman" w:cs="Times New Roman"/>
          <w:color w:val="000000"/>
          <w:sz w:val="24"/>
          <w:szCs w:val="24"/>
        </w:rPr>
        <w:t xml:space="preserve">разработанная </w:t>
      </w:r>
      <w:r w:rsidR="00903097">
        <w:rPr>
          <w:rFonts w:ascii="Times New Roman" w:hAnsi="Times New Roman" w:cs="Times New Roman"/>
          <w:sz w:val="24"/>
          <w:szCs w:val="24"/>
        </w:rPr>
        <w:t>концепция</w:t>
      </w:r>
      <w:r w:rsidR="00D14C8B">
        <w:rPr>
          <w:rFonts w:ascii="Times New Roman" w:hAnsi="Times New Roman" w:cs="Times New Roman"/>
          <w:sz w:val="24"/>
          <w:szCs w:val="24"/>
        </w:rPr>
        <w:t xml:space="preserve"> интеллектуального учебно-исследовательского лабораторного комплекса </w:t>
      </w:r>
      <w:r w:rsidR="00850550">
        <w:rPr>
          <w:rFonts w:ascii="Times New Roman" w:hAnsi="Times New Roman" w:cs="Times New Roman"/>
          <w:sz w:val="24"/>
          <w:szCs w:val="24"/>
        </w:rPr>
        <w:t xml:space="preserve">ТУ УГМК </w:t>
      </w:r>
      <w:r w:rsidR="00903097">
        <w:rPr>
          <w:rFonts w:ascii="Times New Roman" w:hAnsi="Times New Roman" w:cs="Times New Roman"/>
          <w:sz w:val="24"/>
          <w:szCs w:val="24"/>
        </w:rPr>
        <w:t xml:space="preserve">позволяет </w:t>
      </w:r>
      <w:r w:rsidR="00154284">
        <w:rPr>
          <w:rFonts w:ascii="Times New Roman" w:hAnsi="Times New Roman" w:cs="Times New Roman"/>
          <w:sz w:val="24"/>
          <w:szCs w:val="24"/>
        </w:rPr>
        <w:t xml:space="preserve">формировать </w:t>
      </w:r>
      <w:r w:rsidR="00850550">
        <w:rPr>
          <w:rFonts w:ascii="Times New Roman" w:hAnsi="Times New Roman" w:cs="Times New Roman"/>
          <w:sz w:val="24"/>
          <w:szCs w:val="24"/>
        </w:rPr>
        <w:t xml:space="preserve">профессиональные компетенции </w:t>
      </w:r>
      <w:r w:rsidR="0021790F">
        <w:rPr>
          <w:rFonts w:ascii="Times New Roman" w:hAnsi="Times New Roman" w:cs="Times New Roman"/>
          <w:sz w:val="24"/>
          <w:szCs w:val="24"/>
        </w:rPr>
        <w:t>выпускников в соответствии с новыми предъявляемыми требования к</w:t>
      </w:r>
      <w:r w:rsidR="0021790F" w:rsidRPr="0021790F">
        <w:rPr>
          <w:rFonts w:ascii="Times New Roman" w:hAnsi="Times New Roman" w:cs="Times New Roman"/>
          <w:sz w:val="24"/>
          <w:szCs w:val="24"/>
        </w:rPr>
        <w:t xml:space="preserve"> </w:t>
      </w:r>
      <w:r w:rsidR="0021790F">
        <w:rPr>
          <w:rFonts w:ascii="Times New Roman" w:hAnsi="Times New Roman" w:cs="Times New Roman"/>
          <w:sz w:val="24"/>
          <w:szCs w:val="24"/>
        </w:rPr>
        <w:t xml:space="preserve">горным инженерам. </w:t>
      </w:r>
      <w:r w:rsidR="0021790F">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рактико-ориентированный подход</w:t>
      </w:r>
      <w:r w:rsidR="00AB5FC9">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в </w:t>
      </w:r>
      <w:r w:rsidR="003E2795">
        <w:rPr>
          <w:rFonts w:ascii="Times New Roman" w:hAnsi="Times New Roman" w:cs="Times New Roman"/>
          <w:sz w:val="24"/>
          <w:szCs w:val="24"/>
        </w:rPr>
        <w:t xml:space="preserve">обучении </w:t>
      </w:r>
      <w:r>
        <w:rPr>
          <w:rFonts w:ascii="Times New Roman" w:eastAsia="Times New Roman" w:hAnsi="Times New Roman" w:cs="Times New Roman"/>
          <w:color w:val="000000"/>
          <w:sz w:val="24"/>
          <w:szCs w:val="24"/>
        </w:rPr>
        <w:t>позволяет университету подготовить профессиональные кадры, "заточенные" под конкретные потребности</w:t>
      </w:r>
      <w:r w:rsidR="003E2795" w:rsidRPr="003E2795">
        <w:rPr>
          <w:rFonts w:ascii="Times New Roman" w:hAnsi="Times New Roman" w:cs="Times New Roman"/>
          <w:sz w:val="24"/>
          <w:szCs w:val="24"/>
        </w:rPr>
        <w:t xml:space="preserve"> </w:t>
      </w:r>
      <w:r w:rsidR="003E2795">
        <w:rPr>
          <w:rFonts w:ascii="Times New Roman" w:hAnsi="Times New Roman" w:cs="Times New Roman"/>
          <w:sz w:val="24"/>
          <w:szCs w:val="24"/>
        </w:rPr>
        <w:t xml:space="preserve">горнодобывающих </w:t>
      </w:r>
      <w:r>
        <w:rPr>
          <w:rFonts w:ascii="Times New Roman" w:eastAsia="Times New Roman" w:hAnsi="Times New Roman" w:cs="Times New Roman"/>
          <w:color w:val="000000"/>
          <w:sz w:val="24"/>
          <w:szCs w:val="24"/>
        </w:rPr>
        <w:t xml:space="preserve">предприятий компании, что соответствует образовательному стандарту и профессиональным стандартам УГМК. </w:t>
      </w:r>
    </w:p>
    <w:p w:rsidR="00C568D0" w:rsidRDefault="00C568D0" w:rsidP="00B026B0">
      <w:pPr>
        <w:shd w:val="clear" w:color="auto" w:fill="FFFFFF"/>
        <w:spacing w:after="0" w:line="240" w:lineRule="auto"/>
        <w:rPr>
          <w:rFonts w:ascii="Times New Roman" w:hAnsi="Times New Roman" w:cs="Times New Roman"/>
          <w:sz w:val="24"/>
          <w:szCs w:val="24"/>
        </w:rPr>
      </w:pPr>
    </w:p>
    <w:p w:rsidR="00B026B0" w:rsidRPr="001C0479" w:rsidRDefault="001C0479" w:rsidP="001C0479">
      <w:pPr>
        <w:shd w:val="clear" w:color="auto" w:fill="FFFFFF"/>
        <w:spacing w:after="0" w:line="240" w:lineRule="auto"/>
        <w:jc w:val="center"/>
        <w:rPr>
          <w:rFonts w:ascii="Times New Roman" w:eastAsia="Times New Roman" w:hAnsi="Times New Roman" w:cs="Times New Roman"/>
          <w:b/>
          <w:color w:val="000000"/>
          <w:sz w:val="24"/>
          <w:szCs w:val="24"/>
        </w:rPr>
      </w:pPr>
      <w:r w:rsidRPr="001C0479">
        <w:rPr>
          <w:rFonts w:ascii="Times New Roman" w:hAnsi="Times New Roman" w:cs="Times New Roman"/>
          <w:b/>
          <w:sz w:val="24"/>
          <w:szCs w:val="24"/>
        </w:rPr>
        <w:t>Библиографический список</w:t>
      </w:r>
    </w:p>
    <w:p w:rsidR="00435778" w:rsidRPr="006250BA" w:rsidRDefault="00435778" w:rsidP="00435778">
      <w:pPr>
        <w:numPr>
          <w:ilvl w:val="0"/>
          <w:numId w:val="4"/>
        </w:numPr>
        <w:tabs>
          <w:tab w:val="num" w:pos="360"/>
        </w:tabs>
        <w:spacing w:before="100" w:beforeAutospacing="1" w:after="100" w:afterAutospacing="1" w:line="240" w:lineRule="auto"/>
        <w:ind w:left="0" w:firstLine="708"/>
        <w:contextualSpacing/>
        <w:jc w:val="both"/>
        <w:rPr>
          <w:rFonts w:ascii="Times New Roman" w:eastAsia="Times New Roman" w:hAnsi="Times New Roman"/>
          <w:sz w:val="24"/>
        </w:rPr>
      </w:pPr>
      <w:r>
        <w:rPr>
          <w:rFonts w:ascii="Times New Roman" w:eastAsia="Times New Roman" w:hAnsi="Times New Roman" w:cs="Times New Roman"/>
          <w:sz w:val="24"/>
          <w:szCs w:val="24"/>
        </w:rPr>
        <w:t>Каплунов Д.Р., Радченко Д.Н. Комплексное освоение недр – основное содержание горных наук и образования // Т</w:t>
      </w:r>
      <w:r>
        <w:rPr>
          <w:rFonts w:ascii="Times New Roman" w:eastAsia="Times New Roman" w:hAnsi="Times New Roman" w:cs="Times New Roman"/>
          <w:color w:val="0A0A0A"/>
          <w:sz w:val="24"/>
          <w:szCs w:val="24"/>
        </w:rPr>
        <w:t xml:space="preserve">руды международного научного симпозиума «Неделя Горняка 2017». Горный информационно-аналитический бюллетень. Специальный выпуск 1. </w:t>
      </w:r>
    </w:p>
    <w:p w:rsidR="00435778" w:rsidRDefault="00435778" w:rsidP="00B026B0">
      <w:pPr>
        <w:numPr>
          <w:ilvl w:val="0"/>
          <w:numId w:val="4"/>
        </w:numPr>
        <w:shd w:val="clear" w:color="auto" w:fill="FFFFFF"/>
        <w:spacing w:after="0" w:line="240" w:lineRule="auto"/>
        <w:ind w:left="0" w:firstLine="708"/>
        <w:jc w:val="both"/>
        <w:rPr>
          <w:rFonts w:ascii="Times New Roman" w:eastAsia="Times New Roman" w:hAnsi="Times New Roman" w:cs="Times New Roman"/>
          <w:color w:val="000000"/>
          <w:sz w:val="24"/>
          <w:szCs w:val="24"/>
        </w:rPr>
      </w:pPr>
      <w:proofErr w:type="spellStart"/>
      <w:r w:rsidRPr="00435778">
        <w:rPr>
          <w:rFonts w:ascii="Times New Roman" w:hAnsi="Times New Roman" w:cs="Times New Roman"/>
          <w:color w:val="000000"/>
          <w:sz w:val="24"/>
          <w:szCs w:val="24"/>
        </w:rPr>
        <w:t>Зеер</w:t>
      </w:r>
      <w:proofErr w:type="spellEnd"/>
      <w:r w:rsidRPr="00435778">
        <w:rPr>
          <w:rFonts w:ascii="Times New Roman" w:hAnsi="Times New Roman" w:cs="Times New Roman"/>
          <w:color w:val="000000"/>
          <w:sz w:val="24"/>
          <w:szCs w:val="24"/>
        </w:rPr>
        <w:t xml:space="preserve"> Э.Ф. Личностно-развивающие технологии начального профессионального </w:t>
      </w:r>
      <w:r w:rsidR="00AB5FC9" w:rsidRPr="00435778">
        <w:rPr>
          <w:rFonts w:ascii="Times New Roman" w:hAnsi="Times New Roman" w:cs="Times New Roman"/>
          <w:color w:val="000000"/>
          <w:sz w:val="24"/>
          <w:szCs w:val="24"/>
        </w:rPr>
        <w:t>образования:</w:t>
      </w:r>
      <w:r w:rsidRPr="00435778">
        <w:rPr>
          <w:rFonts w:ascii="Times New Roman" w:hAnsi="Times New Roman" w:cs="Times New Roman"/>
          <w:color w:val="000000"/>
          <w:sz w:val="24"/>
          <w:szCs w:val="24"/>
        </w:rPr>
        <w:t xml:space="preserve"> учеб. пособие для студ. </w:t>
      </w:r>
      <w:proofErr w:type="spellStart"/>
      <w:r w:rsidRPr="00435778">
        <w:rPr>
          <w:rFonts w:ascii="Times New Roman" w:hAnsi="Times New Roman" w:cs="Times New Roman"/>
          <w:color w:val="000000"/>
          <w:sz w:val="24"/>
          <w:szCs w:val="24"/>
        </w:rPr>
        <w:t>высш</w:t>
      </w:r>
      <w:proofErr w:type="spellEnd"/>
      <w:r w:rsidRPr="00435778">
        <w:rPr>
          <w:rFonts w:ascii="Times New Roman" w:hAnsi="Times New Roman" w:cs="Times New Roman"/>
          <w:color w:val="000000"/>
          <w:sz w:val="24"/>
          <w:szCs w:val="24"/>
        </w:rPr>
        <w:t>.</w:t>
      </w:r>
      <w:r w:rsidR="00C568D0">
        <w:rPr>
          <w:rFonts w:ascii="Times New Roman" w:hAnsi="Times New Roman" w:cs="Times New Roman"/>
          <w:color w:val="000000"/>
          <w:sz w:val="24"/>
          <w:szCs w:val="24"/>
        </w:rPr>
        <w:t xml:space="preserve"> </w:t>
      </w:r>
      <w:r w:rsidRPr="00435778">
        <w:rPr>
          <w:rFonts w:ascii="Times New Roman" w:hAnsi="Times New Roman" w:cs="Times New Roman"/>
          <w:color w:val="000000"/>
          <w:sz w:val="24"/>
          <w:szCs w:val="24"/>
        </w:rPr>
        <w:t xml:space="preserve">учеб. заведений / </w:t>
      </w:r>
      <w:proofErr w:type="spellStart"/>
      <w:r w:rsidRPr="00435778">
        <w:rPr>
          <w:rFonts w:ascii="Times New Roman" w:hAnsi="Times New Roman" w:cs="Times New Roman"/>
          <w:color w:val="000000"/>
          <w:sz w:val="24"/>
          <w:szCs w:val="24"/>
        </w:rPr>
        <w:t>Э.Ф.Зеер</w:t>
      </w:r>
      <w:proofErr w:type="spellEnd"/>
      <w:r w:rsidRPr="00435778">
        <w:rPr>
          <w:rFonts w:ascii="Times New Roman" w:hAnsi="Times New Roman" w:cs="Times New Roman"/>
          <w:color w:val="000000"/>
          <w:sz w:val="24"/>
          <w:szCs w:val="24"/>
        </w:rPr>
        <w:t xml:space="preserve">. – </w:t>
      </w:r>
      <w:r w:rsidR="00AB5FC9" w:rsidRPr="00435778">
        <w:rPr>
          <w:rFonts w:ascii="Times New Roman" w:hAnsi="Times New Roman" w:cs="Times New Roman"/>
          <w:color w:val="000000"/>
          <w:sz w:val="24"/>
          <w:szCs w:val="24"/>
        </w:rPr>
        <w:t>М.:</w:t>
      </w:r>
      <w:r w:rsidRPr="00435778">
        <w:rPr>
          <w:rFonts w:ascii="Times New Roman" w:hAnsi="Times New Roman" w:cs="Times New Roman"/>
          <w:color w:val="000000"/>
          <w:sz w:val="24"/>
          <w:szCs w:val="24"/>
        </w:rPr>
        <w:t xml:space="preserve"> Издательский центр «Академия», 2010. – 176 с.</w:t>
      </w:r>
    </w:p>
    <w:p w:rsidR="00B026B0" w:rsidRDefault="00B026B0" w:rsidP="00B026B0">
      <w:pPr>
        <w:numPr>
          <w:ilvl w:val="0"/>
          <w:numId w:val="4"/>
        </w:numPr>
        <w:shd w:val="clear" w:color="auto" w:fill="FFFFFF"/>
        <w:spacing w:after="0" w:line="240" w:lineRule="auto"/>
        <w:ind w:left="0" w:firstLine="708"/>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Ялалов</w:t>
      </w:r>
      <w:proofErr w:type="spellEnd"/>
      <w:r>
        <w:rPr>
          <w:rFonts w:ascii="Times New Roman" w:eastAsia="Times New Roman" w:hAnsi="Times New Roman" w:cs="Times New Roman"/>
          <w:color w:val="000000"/>
          <w:sz w:val="24"/>
          <w:szCs w:val="24"/>
        </w:rPr>
        <w:t xml:space="preserve"> Ф., Многомерность содержания профессионального образования //Вестник АГУ, - </w:t>
      </w:r>
      <w:r w:rsidR="00AB5FC9">
        <w:rPr>
          <w:rFonts w:ascii="Times New Roman" w:eastAsia="Times New Roman" w:hAnsi="Times New Roman" w:cs="Times New Roman"/>
          <w:color w:val="000000"/>
          <w:sz w:val="24"/>
          <w:szCs w:val="24"/>
        </w:rPr>
        <w:t>2015, выпуск</w:t>
      </w:r>
      <w:r>
        <w:rPr>
          <w:rFonts w:ascii="Times New Roman" w:eastAsia="Times New Roman" w:hAnsi="Times New Roman" w:cs="Times New Roman"/>
          <w:color w:val="000000"/>
          <w:sz w:val="24"/>
          <w:szCs w:val="24"/>
        </w:rPr>
        <w:t xml:space="preserve"> 1.</w:t>
      </w:r>
    </w:p>
    <w:p w:rsidR="00B026B0" w:rsidRDefault="00B026B0" w:rsidP="00B026B0">
      <w:pPr>
        <w:numPr>
          <w:ilvl w:val="0"/>
          <w:numId w:val="4"/>
        </w:numPr>
        <w:tabs>
          <w:tab w:val="num" w:pos="360"/>
        </w:tabs>
        <w:spacing w:before="100" w:beforeAutospacing="1" w:after="100" w:afterAutospacing="1" w:line="240" w:lineRule="auto"/>
        <w:ind w:left="0" w:firstLine="708"/>
        <w:contextualSpacing/>
        <w:jc w:val="both"/>
        <w:rPr>
          <w:rFonts w:ascii="Times New Roman" w:eastAsia="Times New Roman" w:hAnsi="Times New Roman"/>
          <w:sz w:val="24"/>
          <w:lang w:val="en-US"/>
        </w:rPr>
      </w:pPr>
      <w:proofErr w:type="spellStart"/>
      <w:r>
        <w:rPr>
          <w:rFonts w:ascii="Times New Roman" w:eastAsia="Times New Roman" w:hAnsi="Times New Roman"/>
          <w:sz w:val="24"/>
          <w:lang w:val="en-US"/>
        </w:rPr>
        <w:t>Yalalov</w:t>
      </w:r>
      <w:proofErr w:type="spellEnd"/>
      <w:r w:rsidRPr="006F7F7C">
        <w:rPr>
          <w:rFonts w:ascii="Times New Roman" w:eastAsia="Times New Roman" w:hAnsi="Times New Roman"/>
          <w:sz w:val="24"/>
          <w:lang w:val="en-US"/>
        </w:rPr>
        <w:t xml:space="preserve"> </w:t>
      </w:r>
      <w:r>
        <w:rPr>
          <w:rFonts w:ascii="Times New Roman" w:eastAsia="Times New Roman" w:hAnsi="Times New Roman"/>
          <w:sz w:val="24"/>
          <w:lang w:val="en-US"/>
        </w:rPr>
        <w:t>F</w:t>
      </w:r>
      <w:r w:rsidRPr="006F7F7C">
        <w:rPr>
          <w:rFonts w:ascii="Times New Roman" w:eastAsia="Times New Roman" w:hAnsi="Times New Roman"/>
          <w:sz w:val="24"/>
          <w:lang w:val="en-US"/>
        </w:rPr>
        <w:t xml:space="preserve">. </w:t>
      </w:r>
      <w:r>
        <w:rPr>
          <w:rFonts w:ascii="Times New Roman" w:eastAsia="Times New Roman" w:hAnsi="Times New Roman"/>
          <w:sz w:val="24"/>
          <w:lang w:val="en-US"/>
        </w:rPr>
        <w:t>Activity</w:t>
      </w:r>
      <w:r w:rsidRPr="006F7F7C">
        <w:rPr>
          <w:rFonts w:ascii="Times New Roman" w:eastAsia="Times New Roman" w:hAnsi="Times New Roman"/>
          <w:sz w:val="24"/>
          <w:lang w:val="en-US"/>
        </w:rPr>
        <w:t>-</w:t>
      </w:r>
      <w:r>
        <w:rPr>
          <w:rFonts w:ascii="Times New Roman" w:eastAsia="Times New Roman" w:hAnsi="Times New Roman"/>
          <w:sz w:val="24"/>
          <w:lang w:val="en-US"/>
        </w:rPr>
        <w:t>competence approach to practice-oriented education // High Education in Russia. 2008. №1. P. 89-93.</w:t>
      </w:r>
    </w:p>
    <w:p w:rsidR="00B026B0" w:rsidRDefault="00B026B0" w:rsidP="00B026B0">
      <w:pPr>
        <w:numPr>
          <w:ilvl w:val="0"/>
          <w:numId w:val="4"/>
        </w:numPr>
        <w:tabs>
          <w:tab w:val="num" w:pos="360"/>
        </w:tabs>
        <w:spacing w:before="100" w:beforeAutospacing="1" w:after="100" w:afterAutospacing="1" w:line="240" w:lineRule="auto"/>
        <w:ind w:left="0" w:firstLine="708"/>
        <w:contextualSpacing/>
        <w:jc w:val="both"/>
        <w:rPr>
          <w:rFonts w:ascii="Times New Roman" w:eastAsia="Times New Roman" w:hAnsi="Times New Roman"/>
          <w:sz w:val="24"/>
          <w:lang w:val="en-US"/>
        </w:rPr>
      </w:pPr>
      <w:r>
        <w:rPr>
          <w:rFonts w:ascii="Times New Roman" w:eastAsia="Times New Roman" w:hAnsi="Times New Roman" w:cs="Times New Roman"/>
          <w:sz w:val="24"/>
          <w:szCs w:val="24"/>
        </w:rPr>
        <w:t xml:space="preserve">Федорова С.В., Жасан О. Методика оценки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компетенций в прикладной магистратуре Технического университета УГМК // Эффективное и качественное снабжение и использование электроэнергии: сб. </w:t>
      </w:r>
      <w:proofErr w:type="spellStart"/>
      <w:r>
        <w:rPr>
          <w:rFonts w:ascii="Times New Roman" w:eastAsia="Times New Roman" w:hAnsi="Times New Roman" w:cs="Times New Roman"/>
          <w:sz w:val="24"/>
          <w:szCs w:val="24"/>
        </w:rPr>
        <w:t>докл</w:t>
      </w:r>
      <w:proofErr w:type="spellEnd"/>
      <w:r>
        <w:rPr>
          <w:rFonts w:ascii="Times New Roman" w:eastAsia="Times New Roman" w:hAnsi="Times New Roman" w:cs="Times New Roman"/>
          <w:sz w:val="24"/>
          <w:szCs w:val="24"/>
        </w:rPr>
        <w:t xml:space="preserve">. 5-й </w:t>
      </w:r>
      <w:proofErr w:type="spellStart"/>
      <w:r>
        <w:rPr>
          <w:rFonts w:ascii="Times New Roman" w:eastAsia="Times New Roman" w:hAnsi="Times New Roman" w:cs="Times New Roman"/>
          <w:sz w:val="24"/>
          <w:szCs w:val="24"/>
        </w:rPr>
        <w:t>междунар</w:t>
      </w:r>
      <w:proofErr w:type="spellEnd"/>
      <w:r>
        <w:rPr>
          <w:rFonts w:ascii="Times New Roman" w:eastAsia="Times New Roman" w:hAnsi="Times New Roman" w:cs="Times New Roman"/>
          <w:sz w:val="24"/>
          <w:szCs w:val="24"/>
        </w:rPr>
        <w:t>. науч.-</w:t>
      </w:r>
      <w:proofErr w:type="spellStart"/>
      <w:r>
        <w:rPr>
          <w:rFonts w:ascii="Times New Roman" w:eastAsia="Times New Roman" w:hAnsi="Times New Roman" w:cs="Times New Roman"/>
          <w:sz w:val="24"/>
          <w:szCs w:val="24"/>
        </w:rPr>
        <w:t>практ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конф</w:t>
      </w:r>
      <w:proofErr w:type="spellEnd"/>
      <w:r>
        <w:rPr>
          <w:rFonts w:ascii="Times New Roman" w:eastAsia="Times New Roman" w:hAnsi="Times New Roman" w:cs="Times New Roman"/>
          <w:sz w:val="24"/>
          <w:szCs w:val="24"/>
        </w:rPr>
        <w:t xml:space="preserve">. в рамках </w:t>
      </w:r>
      <w:proofErr w:type="spellStart"/>
      <w:r>
        <w:rPr>
          <w:rFonts w:ascii="Times New Roman" w:eastAsia="Times New Roman" w:hAnsi="Times New Roman" w:cs="Times New Roman"/>
          <w:sz w:val="24"/>
          <w:szCs w:val="24"/>
        </w:rPr>
        <w:t>специализир</w:t>
      </w:r>
      <w:proofErr w:type="spellEnd"/>
      <w:r>
        <w:rPr>
          <w:rFonts w:ascii="Times New Roman" w:eastAsia="Times New Roman" w:hAnsi="Times New Roman" w:cs="Times New Roman"/>
          <w:sz w:val="24"/>
          <w:szCs w:val="24"/>
        </w:rPr>
        <w:t>. форума «</w:t>
      </w:r>
      <w:proofErr w:type="spellStart"/>
      <w:r>
        <w:rPr>
          <w:rFonts w:ascii="Times New Roman" w:eastAsia="Times New Roman" w:hAnsi="Times New Roman" w:cs="Times New Roman"/>
          <w:sz w:val="24"/>
          <w:szCs w:val="24"/>
        </w:rPr>
        <w:t>ExpoBuildRussia</w:t>
      </w:r>
      <w:proofErr w:type="spellEnd"/>
      <w:r>
        <w:rPr>
          <w:rFonts w:ascii="Times New Roman" w:eastAsia="Times New Roman" w:hAnsi="Times New Roman" w:cs="Times New Roman"/>
          <w:sz w:val="24"/>
          <w:szCs w:val="24"/>
        </w:rPr>
        <w:t xml:space="preserve">» (Екатеринбург, 14 апреля 2016 г.) / науч. ред. Ф. Н. </w:t>
      </w:r>
      <w:proofErr w:type="spellStart"/>
      <w:r>
        <w:rPr>
          <w:rFonts w:ascii="Times New Roman" w:eastAsia="Times New Roman" w:hAnsi="Times New Roman" w:cs="Times New Roman"/>
          <w:sz w:val="24"/>
          <w:szCs w:val="24"/>
        </w:rPr>
        <w:t>Сарапулов</w:t>
      </w:r>
      <w:proofErr w:type="spellEnd"/>
      <w:r>
        <w:rPr>
          <w:rFonts w:ascii="Times New Roman" w:eastAsia="Times New Roman" w:hAnsi="Times New Roman" w:cs="Times New Roman"/>
          <w:sz w:val="24"/>
          <w:szCs w:val="24"/>
        </w:rPr>
        <w:t xml:space="preserve">. </w:t>
      </w:r>
      <w:r>
        <w:rPr>
          <w:rFonts w:eastAsia="Times New Roman" w:cs="Times New Roman"/>
          <w:sz w:val="24"/>
          <w:szCs w:val="24"/>
        </w:rPr>
        <w:sym w:font="Symbol" w:char="002D"/>
      </w:r>
      <w:r>
        <w:rPr>
          <w:rFonts w:ascii="Times New Roman" w:eastAsia="Times New Roman" w:hAnsi="Times New Roman" w:cs="Times New Roman"/>
          <w:sz w:val="24"/>
          <w:szCs w:val="24"/>
        </w:rPr>
        <w:t xml:space="preserve"> Екатеринбург: Издательство УМЦ УПИ, 2016. </w:t>
      </w:r>
      <w:r>
        <w:rPr>
          <w:rFonts w:eastAsia="Times New Roman" w:cs="Times New Roman"/>
          <w:sz w:val="24"/>
          <w:szCs w:val="24"/>
        </w:rPr>
        <w:sym w:font="Symbol" w:char="002D"/>
      </w:r>
      <w:r>
        <w:rPr>
          <w:rFonts w:ascii="Times New Roman" w:eastAsia="Times New Roman" w:hAnsi="Times New Roman" w:cs="Times New Roman"/>
          <w:sz w:val="24"/>
          <w:szCs w:val="24"/>
        </w:rPr>
        <w:t xml:space="preserve"> С. 250-253.</w:t>
      </w:r>
    </w:p>
    <w:p w:rsidR="002008BB" w:rsidRPr="002008BB" w:rsidRDefault="002008BB" w:rsidP="001C0479">
      <w:pPr>
        <w:pStyle w:val="a5"/>
        <w:numPr>
          <w:ilvl w:val="0"/>
          <w:numId w:val="4"/>
        </w:numPr>
        <w:tabs>
          <w:tab w:val="clear" w:pos="720"/>
        </w:tabs>
        <w:spacing w:after="0"/>
        <w:ind w:left="0" w:firstLine="709"/>
        <w:rPr>
          <w:rFonts w:ascii="Times New Roman" w:hAnsi="Times New Roman" w:cs="Times New Roman"/>
          <w:sz w:val="24"/>
          <w:szCs w:val="24"/>
          <w:lang w:val="en-US"/>
        </w:rPr>
      </w:pPr>
      <w:proofErr w:type="spellStart"/>
      <w:r w:rsidRPr="002008BB">
        <w:rPr>
          <w:rFonts w:ascii="Times New Roman" w:hAnsi="Times New Roman" w:cs="Times New Roman"/>
          <w:sz w:val="24"/>
          <w:szCs w:val="24"/>
          <w:lang w:val="en-US"/>
        </w:rPr>
        <w:t>Clau</w:t>
      </w:r>
      <w:proofErr w:type="spellEnd"/>
      <w:r w:rsidRPr="002008BB">
        <w:rPr>
          <w:rFonts w:ascii="Times New Roman" w:hAnsi="Times New Roman" w:cs="Times New Roman"/>
          <w:sz w:val="24"/>
          <w:szCs w:val="24"/>
          <w:lang w:val="en-US"/>
        </w:rPr>
        <w:t xml:space="preserve"> </w:t>
      </w:r>
      <w:proofErr w:type="spellStart"/>
      <w:r w:rsidRPr="002008BB">
        <w:rPr>
          <w:rFonts w:ascii="Times New Roman" w:hAnsi="Times New Roman" w:cs="Times New Roman"/>
          <w:sz w:val="24"/>
          <w:szCs w:val="24"/>
          <w:lang w:val="en-US"/>
        </w:rPr>
        <w:t>Sganzerla</w:t>
      </w:r>
      <w:proofErr w:type="spellEnd"/>
      <w:r w:rsidRPr="002008BB">
        <w:rPr>
          <w:rFonts w:ascii="Times New Roman" w:hAnsi="Times New Roman" w:cs="Times New Roman"/>
          <w:sz w:val="24"/>
          <w:szCs w:val="24"/>
          <w:lang w:val="en-US"/>
        </w:rPr>
        <w:t xml:space="preserve">, </w:t>
      </w:r>
      <w:proofErr w:type="spellStart"/>
      <w:r w:rsidRPr="002008BB">
        <w:rPr>
          <w:rFonts w:ascii="Times New Roman" w:hAnsi="Times New Roman" w:cs="Times New Roman"/>
          <w:sz w:val="24"/>
          <w:szCs w:val="24"/>
          <w:lang w:val="en-US"/>
        </w:rPr>
        <w:t>Constantino</w:t>
      </w:r>
      <w:proofErr w:type="spellEnd"/>
      <w:r w:rsidRPr="002008BB">
        <w:rPr>
          <w:rFonts w:ascii="Times New Roman" w:hAnsi="Times New Roman" w:cs="Times New Roman"/>
          <w:sz w:val="24"/>
          <w:szCs w:val="24"/>
          <w:lang w:val="en-US"/>
        </w:rPr>
        <w:t xml:space="preserve"> </w:t>
      </w:r>
      <w:proofErr w:type="spellStart"/>
      <w:r w:rsidRPr="002008BB">
        <w:rPr>
          <w:rFonts w:ascii="Times New Roman" w:hAnsi="Times New Roman" w:cs="Times New Roman"/>
          <w:sz w:val="24"/>
          <w:szCs w:val="24"/>
          <w:lang w:val="en-US"/>
        </w:rPr>
        <w:t>Seixas</w:t>
      </w:r>
      <w:proofErr w:type="spellEnd"/>
      <w:proofErr w:type="gramStart"/>
      <w:r w:rsidRPr="002008BB">
        <w:rPr>
          <w:rFonts w:ascii="Times New Roman" w:hAnsi="Times New Roman" w:cs="Times New Roman"/>
          <w:sz w:val="24"/>
          <w:szCs w:val="24"/>
          <w:lang w:val="en-US"/>
        </w:rPr>
        <w:t>,  Alexander</w:t>
      </w:r>
      <w:proofErr w:type="gramEnd"/>
      <w:r w:rsidRPr="002008BB">
        <w:rPr>
          <w:rFonts w:ascii="Times New Roman" w:hAnsi="Times New Roman" w:cs="Times New Roman"/>
          <w:sz w:val="24"/>
          <w:szCs w:val="24"/>
          <w:lang w:val="en-US"/>
        </w:rPr>
        <w:t xml:space="preserve"> Conti. Disruptive Innovation in Digital Mining. Procedia Engineering</w:t>
      </w:r>
      <w:r w:rsidRPr="002008BB">
        <w:rPr>
          <w:rFonts w:ascii="Times New Roman" w:hAnsi="Times New Roman" w:cs="Times New Roman"/>
          <w:sz w:val="24"/>
          <w:szCs w:val="24"/>
        </w:rPr>
        <w:t xml:space="preserve">, </w:t>
      </w:r>
      <w:proofErr w:type="spellStart"/>
      <w:r w:rsidRPr="002008BB">
        <w:rPr>
          <w:rFonts w:ascii="Times New Roman" w:hAnsi="Times New Roman" w:cs="Times New Roman"/>
          <w:sz w:val="24"/>
          <w:szCs w:val="24"/>
        </w:rPr>
        <w:t>Volume</w:t>
      </w:r>
      <w:proofErr w:type="spellEnd"/>
      <w:r w:rsidRPr="002008BB">
        <w:rPr>
          <w:rFonts w:ascii="Times New Roman" w:hAnsi="Times New Roman" w:cs="Times New Roman"/>
          <w:sz w:val="24"/>
          <w:szCs w:val="24"/>
        </w:rPr>
        <w:t xml:space="preserve"> 138, 2016, </w:t>
      </w:r>
      <w:proofErr w:type="spellStart"/>
      <w:r w:rsidRPr="002008BB">
        <w:rPr>
          <w:rFonts w:ascii="Times New Roman" w:hAnsi="Times New Roman" w:cs="Times New Roman"/>
          <w:sz w:val="24"/>
          <w:szCs w:val="24"/>
        </w:rPr>
        <w:t>Pages</w:t>
      </w:r>
      <w:proofErr w:type="spellEnd"/>
      <w:r w:rsidRPr="002008BB">
        <w:rPr>
          <w:rFonts w:ascii="Times New Roman" w:hAnsi="Times New Roman" w:cs="Times New Roman"/>
          <w:sz w:val="24"/>
          <w:szCs w:val="24"/>
        </w:rPr>
        <w:t xml:space="preserve"> 64-71.  https://doi.org/10.1016/j.proeng.2016.02.057</w:t>
      </w:r>
    </w:p>
    <w:p w:rsidR="00B026B0" w:rsidRDefault="00B026B0" w:rsidP="002008BB">
      <w:pPr>
        <w:numPr>
          <w:ilvl w:val="0"/>
          <w:numId w:val="4"/>
        </w:numPr>
        <w:spacing w:after="0" w:line="240" w:lineRule="auto"/>
        <w:ind w:left="0" w:firstLine="708"/>
        <w:contextualSpacing/>
        <w:jc w:val="both"/>
        <w:rPr>
          <w:rFonts w:ascii="Times New Roman" w:eastAsia="Times New Roman" w:hAnsi="Times New Roman"/>
          <w:sz w:val="24"/>
        </w:rPr>
      </w:pPr>
      <w:r>
        <w:rPr>
          <w:rFonts w:ascii="Times New Roman" w:eastAsia="Times New Roman" w:hAnsi="Times New Roman" w:cs="Times New Roman"/>
          <w:sz w:val="24"/>
          <w:szCs w:val="24"/>
        </w:rPr>
        <w:t xml:space="preserve">Лютова А.Г., Гончарова С.Г., Крючков В.Г., </w:t>
      </w:r>
      <w:proofErr w:type="spellStart"/>
      <w:r>
        <w:rPr>
          <w:rFonts w:ascii="Times New Roman" w:eastAsia="Times New Roman" w:hAnsi="Times New Roman" w:cs="Times New Roman"/>
          <w:sz w:val="24"/>
          <w:szCs w:val="24"/>
        </w:rPr>
        <w:t>Месягутов</w:t>
      </w:r>
      <w:proofErr w:type="spellEnd"/>
      <w:r>
        <w:rPr>
          <w:rFonts w:ascii="Times New Roman" w:eastAsia="Times New Roman" w:hAnsi="Times New Roman" w:cs="Times New Roman"/>
          <w:sz w:val="24"/>
          <w:szCs w:val="24"/>
        </w:rPr>
        <w:t xml:space="preserve"> И.Ф. Проектирование и внедрение лабораторного обучающего комплекса по направлению «Автоматизация технологических процессов и производств» // Автоматизированные технологии и производства. 2016. № 3(13). С. 16-22.</w:t>
      </w:r>
    </w:p>
    <w:p w:rsidR="00B026B0" w:rsidRDefault="00B026B0" w:rsidP="00B026B0">
      <w:pPr>
        <w:numPr>
          <w:ilvl w:val="0"/>
          <w:numId w:val="4"/>
        </w:numPr>
        <w:spacing w:before="100" w:beforeAutospacing="1" w:after="100" w:afterAutospacing="1" w:line="240" w:lineRule="auto"/>
        <w:ind w:left="0" w:firstLine="709"/>
        <w:contextualSpacing/>
        <w:jc w:val="both"/>
        <w:rPr>
          <w:rFonts w:ascii="Times New Roman" w:eastAsia="Times New Roman" w:hAnsi="Times New Roman"/>
          <w:sz w:val="24"/>
        </w:rPr>
      </w:pPr>
      <w:proofErr w:type="spellStart"/>
      <w:r>
        <w:rPr>
          <w:rFonts w:ascii="Times New Roman" w:eastAsia="Times New Roman" w:hAnsi="Times New Roman" w:cs="Times New Roman"/>
          <w:color w:val="000000"/>
          <w:sz w:val="24"/>
          <w:szCs w:val="24"/>
        </w:rPr>
        <w:t>Парахин</w:t>
      </w:r>
      <w:proofErr w:type="spellEnd"/>
      <w:r>
        <w:rPr>
          <w:rFonts w:ascii="Times New Roman" w:eastAsia="Times New Roman" w:hAnsi="Times New Roman" w:cs="Times New Roman"/>
          <w:color w:val="000000"/>
          <w:sz w:val="24"/>
          <w:szCs w:val="24"/>
        </w:rPr>
        <w:t xml:space="preserve"> А.М., Тихонова О.В. Формирование навыков обеспечения безопасности в профессиональной сфере// </w:t>
      </w:r>
      <w:proofErr w:type="spellStart"/>
      <w:r>
        <w:rPr>
          <w:rFonts w:ascii="Times New Roman" w:eastAsia="Times New Roman" w:hAnsi="Times New Roman" w:cs="Times New Roman"/>
          <w:color w:val="000000"/>
          <w:sz w:val="24"/>
          <w:szCs w:val="24"/>
        </w:rPr>
        <w:t>Энергобезопасность</w:t>
      </w:r>
      <w:proofErr w:type="spellEnd"/>
      <w:r>
        <w:rPr>
          <w:rFonts w:ascii="Times New Roman" w:eastAsia="Times New Roman" w:hAnsi="Times New Roman" w:cs="Times New Roman"/>
          <w:color w:val="000000"/>
          <w:sz w:val="24"/>
          <w:szCs w:val="24"/>
        </w:rPr>
        <w:t xml:space="preserve"> и энергосбережение. </w:t>
      </w:r>
      <w:r>
        <w:rPr>
          <w:rFonts w:ascii="Times New Roman" w:eastAsia="Times New Roman" w:hAnsi="Times New Roman"/>
          <w:color w:val="000000"/>
          <w:sz w:val="24"/>
        </w:rPr>
        <w:t xml:space="preserve">2015. №5. </w:t>
      </w:r>
      <w:r>
        <w:rPr>
          <w:rFonts w:ascii="Times New Roman" w:eastAsia="Times New Roman" w:hAnsi="Times New Roman" w:cs="Times New Roman"/>
          <w:color w:val="000000"/>
          <w:sz w:val="24"/>
          <w:szCs w:val="24"/>
        </w:rPr>
        <w:t>С. 40-42.</w:t>
      </w:r>
    </w:p>
    <w:p w:rsidR="00B026B0" w:rsidRDefault="00B026B0" w:rsidP="00B026B0">
      <w:pPr>
        <w:numPr>
          <w:ilvl w:val="0"/>
          <w:numId w:val="4"/>
        </w:numPr>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Авхадеев</w:t>
      </w:r>
      <w:proofErr w:type="spellEnd"/>
      <w:r>
        <w:rPr>
          <w:rFonts w:ascii="Times New Roman" w:eastAsia="Times New Roman" w:hAnsi="Times New Roman" w:cs="Times New Roman"/>
          <w:sz w:val="24"/>
          <w:szCs w:val="24"/>
        </w:rPr>
        <w:t xml:space="preserve"> В.В. Современные промышленные тренажеры – инструмент повышения эффективности и безопасности эксплуатации электростанций. 2017. № 7 (96). С. 26-30.</w:t>
      </w:r>
    </w:p>
    <w:p w:rsidR="00B026B0" w:rsidRDefault="00B026B0" w:rsidP="00B026B0">
      <w:pPr>
        <w:numPr>
          <w:ilvl w:val="0"/>
          <w:numId w:val="4"/>
        </w:numPr>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Чуркин А.И., </w:t>
      </w:r>
      <w:proofErr w:type="spellStart"/>
      <w:r>
        <w:rPr>
          <w:rFonts w:ascii="Times New Roman" w:eastAsia="Times New Roman" w:hAnsi="Times New Roman" w:cs="Times New Roman"/>
          <w:sz w:val="24"/>
          <w:szCs w:val="24"/>
        </w:rPr>
        <w:t>Сулеманов</w:t>
      </w:r>
      <w:proofErr w:type="spellEnd"/>
      <w:r>
        <w:rPr>
          <w:rFonts w:ascii="Times New Roman" w:eastAsia="Times New Roman" w:hAnsi="Times New Roman" w:cs="Times New Roman"/>
          <w:sz w:val="24"/>
          <w:szCs w:val="24"/>
        </w:rPr>
        <w:t xml:space="preserve"> И.Р. Тренажер оперативного и эксплуатационного персонала на основе модели виртуальной реальности трансформаторной подстанции// Электроэнергетика глазами молодежи. Труды </w:t>
      </w:r>
      <w:r>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rPr>
        <w:t xml:space="preserve"> межд. Научно-практической конференции. 2015. С.534-539.</w:t>
      </w:r>
    </w:p>
    <w:p w:rsidR="00B026B0" w:rsidRDefault="00B026B0" w:rsidP="00B026B0">
      <w:pPr>
        <w:numPr>
          <w:ilvl w:val="0"/>
          <w:numId w:val="4"/>
        </w:numPr>
        <w:spacing w:before="100" w:beforeAutospacing="1" w:after="100" w:afterAutospacing="1"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Бычкова Е.В., </w:t>
      </w:r>
      <w:proofErr w:type="spellStart"/>
      <w:r>
        <w:rPr>
          <w:rFonts w:ascii="Times New Roman" w:eastAsia="Times New Roman" w:hAnsi="Times New Roman" w:cs="Times New Roman"/>
          <w:sz w:val="24"/>
          <w:szCs w:val="24"/>
        </w:rPr>
        <w:t>Ладыгин</w:t>
      </w:r>
      <w:proofErr w:type="spellEnd"/>
      <w:r>
        <w:rPr>
          <w:rFonts w:ascii="Times New Roman" w:eastAsia="Times New Roman" w:hAnsi="Times New Roman" w:cs="Times New Roman"/>
          <w:sz w:val="24"/>
          <w:szCs w:val="24"/>
        </w:rPr>
        <w:t xml:space="preserve"> А.Н., Однорог Д.А., Прудникова Ю.И. и др. Испытательная лаборатория электротехнических изделий кафедры «Автоматизированный электропривод» ФГБОУ ВПО «НИУ МЭИ». Научные исследования, испытания и разработки //Электротехника. 2015. №1. С.42-47.</w:t>
      </w:r>
    </w:p>
    <w:p w:rsidR="00B026B0" w:rsidRDefault="00B026B0" w:rsidP="00B026B0">
      <w:pPr>
        <w:numPr>
          <w:ilvl w:val="0"/>
          <w:numId w:val="4"/>
        </w:numPr>
        <w:spacing w:after="0" w:line="240" w:lineRule="auto"/>
        <w:ind w:left="0" w:firstLine="709"/>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Eduardo H. Tanaka1, Juliana A. Paludo1, </w:t>
      </w:r>
      <w:proofErr w:type="spellStart"/>
      <w:r>
        <w:rPr>
          <w:rFonts w:ascii="Times New Roman" w:eastAsia="Times New Roman" w:hAnsi="Times New Roman" w:cs="Times New Roman"/>
          <w:sz w:val="24"/>
          <w:szCs w:val="24"/>
          <w:lang w:val="en-US"/>
        </w:rPr>
        <w:t>Carlúcio</w:t>
      </w:r>
      <w:proofErr w:type="spellEnd"/>
      <w:r>
        <w:rPr>
          <w:rFonts w:ascii="Times New Roman" w:eastAsia="Times New Roman" w:hAnsi="Times New Roman" w:cs="Times New Roman"/>
          <w:sz w:val="24"/>
          <w:szCs w:val="24"/>
          <w:lang w:val="en-US"/>
        </w:rPr>
        <w:t xml:space="preserve"> S. Cordeiro1 </w:t>
      </w:r>
      <w:proofErr w:type="gramStart"/>
      <w:r>
        <w:rPr>
          <w:rFonts w:ascii="Times New Roman" w:eastAsia="Times New Roman" w:hAnsi="Times New Roman" w:cs="Times New Roman"/>
          <w:sz w:val="24"/>
          <w:szCs w:val="24"/>
          <w:lang w:val="en-US"/>
        </w:rPr>
        <w:t>and etc</w:t>
      </w:r>
      <w:proofErr w:type="gramEnd"/>
      <w:r>
        <w:rPr>
          <w:rFonts w:ascii="Times New Roman" w:eastAsia="Times New Roman" w:hAnsi="Times New Roman" w:cs="Times New Roman"/>
          <w:sz w:val="24"/>
          <w:szCs w:val="24"/>
          <w:lang w:val="en-US"/>
        </w:rPr>
        <w:t>. Using immersive virtual reality for electrical substation training //ERIC ED562456. International Conference e-</w:t>
      </w:r>
      <w:proofErr w:type="spellStart"/>
      <w:r>
        <w:rPr>
          <w:rFonts w:ascii="Times New Roman" w:eastAsia="Times New Roman" w:hAnsi="Times New Roman" w:cs="Times New Roman"/>
          <w:sz w:val="24"/>
          <w:szCs w:val="24"/>
          <w:lang w:val="en-US"/>
        </w:rPr>
        <w:t>Learning.Identifier</w:t>
      </w:r>
      <w:proofErr w:type="spellEnd"/>
      <w:r>
        <w:rPr>
          <w:rFonts w:ascii="Times New Roman" w:eastAsia="Times New Roman" w:hAnsi="Times New Roman" w:cs="Times New Roman"/>
          <w:sz w:val="24"/>
          <w:szCs w:val="24"/>
          <w:lang w:val="en-US"/>
        </w:rPr>
        <w:t xml:space="preserve">-ark ark:/13960/t85j24g55.Ocr ABBYY </w:t>
      </w:r>
      <w:proofErr w:type="spellStart"/>
      <w:r>
        <w:rPr>
          <w:rFonts w:ascii="Times New Roman" w:eastAsia="Times New Roman" w:hAnsi="Times New Roman" w:cs="Times New Roman"/>
          <w:sz w:val="24"/>
          <w:szCs w:val="24"/>
          <w:lang w:val="en-US"/>
        </w:rPr>
        <w:t>FineReader</w:t>
      </w:r>
      <w:proofErr w:type="spellEnd"/>
      <w:r>
        <w:rPr>
          <w:rFonts w:ascii="Times New Roman" w:eastAsia="Times New Roman" w:hAnsi="Times New Roman" w:cs="Times New Roman"/>
          <w:sz w:val="24"/>
          <w:szCs w:val="24"/>
          <w:lang w:val="en-US"/>
        </w:rPr>
        <w:t xml:space="preserve"> 11.0, Pages 5, </w:t>
      </w:r>
      <w:proofErr w:type="spellStart"/>
      <w:r>
        <w:rPr>
          <w:rFonts w:ascii="Times New Roman" w:eastAsia="Times New Roman" w:hAnsi="Times New Roman" w:cs="Times New Roman"/>
          <w:sz w:val="24"/>
          <w:szCs w:val="24"/>
          <w:lang w:val="en-US"/>
        </w:rPr>
        <w:t>Ppi</w:t>
      </w:r>
      <w:proofErr w:type="spellEnd"/>
      <w:r>
        <w:rPr>
          <w:rFonts w:ascii="Times New Roman" w:eastAsia="Times New Roman" w:hAnsi="Times New Roman" w:cs="Times New Roman"/>
          <w:sz w:val="24"/>
          <w:szCs w:val="24"/>
          <w:lang w:val="en-US"/>
        </w:rPr>
        <w:t xml:space="preserve"> 300, 2015-07.</w:t>
      </w:r>
    </w:p>
    <w:p w:rsidR="00B026B0" w:rsidRDefault="00B026B0" w:rsidP="00B026B0">
      <w:pPr>
        <w:numPr>
          <w:ilvl w:val="0"/>
          <w:numId w:val="4"/>
        </w:numPr>
        <w:shd w:val="clear" w:color="auto" w:fill="FFFFFF"/>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Feng G., </w:t>
      </w:r>
      <w:proofErr w:type="spellStart"/>
      <w:r>
        <w:rPr>
          <w:rFonts w:ascii="Times New Roman" w:hAnsi="Times New Roman" w:cs="Times New Roman"/>
          <w:sz w:val="24"/>
          <w:szCs w:val="24"/>
          <w:lang w:val="en-US"/>
        </w:rPr>
        <w:t>Xiue</w:t>
      </w:r>
      <w:proofErr w:type="spellEnd"/>
      <w:r>
        <w:rPr>
          <w:rFonts w:ascii="Times New Roman" w:hAnsi="Times New Roman" w:cs="Times New Roman"/>
          <w:sz w:val="24"/>
          <w:szCs w:val="24"/>
          <w:lang w:val="en-US"/>
        </w:rPr>
        <w:t xml:space="preserve"> Z., </w:t>
      </w:r>
      <w:proofErr w:type="spellStart"/>
      <w:r>
        <w:rPr>
          <w:rFonts w:ascii="Times New Roman" w:hAnsi="Times New Roman" w:cs="Times New Roman"/>
          <w:sz w:val="24"/>
          <w:szCs w:val="24"/>
          <w:lang w:val="en-US"/>
        </w:rPr>
        <w:t>Lianzheng</w:t>
      </w:r>
      <w:proofErr w:type="spellEnd"/>
      <w:r>
        <w:rPr>
          <w:rFonts w:ascii="Times New Roman" w:hAnsi="Times New Roman" w:cs="Times New Roman"/>
          <w:sz w:val="24"/>
          <w:szCs w:val="24"/>
          <w:lang w:val="en-US"/>
        </w:rPr>
        <w:t xml:space="preserve"> Z. The Research and Development of  Integrated Operation-Maintenance  Simulation Training System //Journal of Power and Energy Engineering, 2014, 2, 470-476 Published Online April 2014 in </w:t>
      </w:r>
      <w:proofErr w:type="spellStart"/>
      <w:r>
        <w:rPr>
          <w:rFonts w:ascii="Times New Roman" w:hAnsi="Times New Roman" w:cs="Times New Roman"/>
          <w:sz w:val="24"/>
          <w:szCs w:val="24"/>
          <w:lang w:val="en-US"/>
        </w:rPr>
        <w:t>SciRes</w:t>
      </w:r>
      <w:proofErr w:type="spellEnd"/>
      <w:r>
        <w:rPr>
          <w:rFonts w:ascii="Times New Roman" w:hAnsi="Times New Roman" w:cs="Times New Roman"/>
          <w:sz w:val="24"/>
          <w:szCs w:val="24"/>
          <w:lang w:val="en-US"/>
        </w:rPr>
        <w:t xml:space="preserve">. http://www.scirp.org/journal/jpee http://dx.doi.org/10.4236/jpee.2014.24063  </w:t>
      </w:r>
    </w:p>
    <w:p w:rsidR="00B026B0" w:rsidRDefault="00B026B0" w:rsidP="00B026B0">
      <w:pPr>
        <w:numPr>
          <w:ilvl w:val="0"/>
          <w:numId w:val="4"/>
        </w:numPr>
        <w:shd w:val="clear" w:color="auto" w:fill="FFFFFF"/>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Magalhães</w:t>
      </w:r>
      <w:proofErr w:type="spellEnd"/>
      <w:proofErr w:type="gramStart"/>
      <w:r>
        <w:rPr>
          <w:rFonts w:ascii="Times New Roman" w:hAnsi="Times New Roman" w:cs="Times New Roman"/>
          <w:sz w:val="24"/>
          <w:szCs w:val="24"/>
          <w:lang w:val="en-US"/>
        </w:rPr>
        <w:t>,  B</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Vigário</w:t>
      </w:r>
      <w:proofErr w:type="spellEnd"/>
      <w:proofErr w:type="gramStart"/>
      <w:r>
        <w:rPr>
          <w:rFonts w:ascii="Times New Roman" w:hAnsi="Times New Roman" w:cs="Times New Roman"/>
          <w:sz w:val="24"/>
          <w:szCs w:val="24"/>
          <w:lang w:val="en-US"/>
        </w:rPr>
        <w:t>,  and</w:t>
      </w:r>
      <w:proofErr w:type="gramEnd"/>
      <w:r>
        <w:rPr>
          <w:rFonts w:ascii="Times New Roman" w:hAnsi="Times New Roman" w:cs="Times New Roman"/>
          <w:sz w:val="24"/>
          <w:szCs w:val="24"/>
          <w:lang w:val="en-US"/>
        </w:rPr>
        <w:t xml:space="preserve">  F.  Freitas</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3D  virtual  environments  for  PLC   programming   education   and   training,”   Proc.   </w:t>
      </w:r>
      <w:proofErr w:type="gramStart"/>
      <w:r>
        <w:rPr>
          <w:rFonts w:ascii="Times New Roman" w:hAnsi="Times New Roman" w:cs="Times New Roman"/>
          <w:sz w:val="24"/>
          <w:szCs w:val="24"/>
          <w:lang w:val="en-US"/>
        </w:rPr>
        <w:t>of</w:t>
      </w:r>
      <w:proofErr w:type="gramEnd"/>
      <w:r>
        <w:rPr>
          <w:rFonts w:ascii="Times New Roman" w:hAnsi="Times New Roman" w:cs="Times New Roman"/>
          <w:sz w:val="24"/>
          <w:szCs w:val="24"/>
          <w:lang w:val="en-US"/>
        </w:rPr>
        <w:t xml:space="preserve">   European   Simulation and Modelling Conf., 2005, pp. 349-353.</w:t>
      </w:r>
    </w:p>
    <w:p w:rsidR="00B026B0" w:rsidRDefault="00B026B0" w:rsidP="00B026B0">
      <w:pPr>
        <w:numPr>
          <w:ilvl w:val="0"/>
          <w:numId w:val="4"/>
        </w:numPr>
        <w:shd w:val="clear" w:color="auto" w:fill="FFFFFF"/>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proofErr w:type="spellStart"/>
      <w:r>
        <w:rPr>
          <w:rFonts w:ascii="Times New Roman" w:hAnsi="Times New Roman" w:cs="Times New Roman"/>
          <w:sz w:val="24"/>
          <w:szCs w:val="24"/>
          <w:lang w:val="en-US"/>
        </w:rPr>
        <w:t>Riera</w:t>
      </w:r>
      <w:proofErr w:type="spellEnd"/>
      <w:r>
        <w:rPr>
          <w:rFonts w:ascii="Times New Roman" w:hAnsi="Times New Roman" w:cs="Times New Roman"/>
          <w:sz w:val="24"/>
          <w:szCs w:val="24"/>
          <w:lang w:val="en-US"/>
        </w:rPr>
        <w:t xml:space="preserve">, B. </w:t>
      </w:r>
      <w:proofErr w:type="spellStart"/>
      <w:r>
        <w:rPr>
          <w:rFonts w:ascii="Times New Roman" w:hAnsi="Times New Roman" w:cs="Times New Roman"/>
          <w:sz w:val="24"/>
          <w:szCs w:val="24"/>
          <w:lang w:val="en-US"/>
        </w:rPr>
        <w:t>Vigario</w:t>
      </w:r>
      <w:proofErr w:type="spellEnd"/>
      <w:r>
        <w:rPr>
          <w:rFonts w:ascii="Times New Roman" w:hAnsi="Times New Roman" w:cs="Times New Roman"/>
          <w:sz w:val="24"/>
          <w:szCs w:val="24"/>
          <w:lang w:val="en-US"/>
        </w:rPr>
        <w:t xml:space="preserve">, J. P. </w:t>
      </w:r>
      <w:proofErr w:type="spellStart"/>
      <w:r>
        <w:rPr>
          <w:rFonts w:ascii="Times New Roman" w:hAnsi="Times New Roman" w:cs="Times New Roman"/>
          <w:sz w:val="24"/>
          <w:szCs w:val="24"/>
          <w:lang w:val="en-US"/>
        </w:rPr>
        <w:t>Chemla</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Correia</w:t>
      </w:r>
      <w:proofErr w:type="spellEnd"/>
      <w:r>
        <w:rPr>
          <w:rFonts w:ascii="Times New Roman" w:hAnsi="Times New Roman" w:cs="Times New Roman"/>
          <w:sz w:val="24"/>
          <w:szCs w:val="24"/>
          <w:lang w:val="en-US"/>
        </w:rPr>
        <w:t xml:space="preserve">, and F. </w:t>
      </w:r>
      <w:proofErr w:type="spellStart"/>
      <w:r>
        <w:rPr>
          <w:rFonts w:ascii="Times New Roman" w:hAnsi="Times New Roman" w:cs="Times New Roman"/>
          <w:sz w:val="24"/>
          <w:szCs w:val="24"/>
          <w:lang w:val="en-US"/>
        </w:rPr>
        <w:t>Gellot</w:t>
      </w:r>
      <w:proofErr w:type="spellEnd"/>
      <w:r>
        <w:rPr>
          <w:rFonts w:ascii="Times New Roman" w:hAnsi="Times New Roman" w:cs="Times New Roman"/>
          <w:sz w:val="24"/>
          <w:szCs w:val="24"/>
          <w:lang w:val="en-US"/>
        </w:rPr>
        <w:t xml:space="preserve">, “10 </w:t>
      </w:r>
      <w:proofErr w:type="spellStart"/>
      <w:r>
        <w:rPr>
          <w:rFonts w:ascii="Times New Roman" w:hAnsi="Times New Roman" w:cs="Times New Roman"/>
          <w:sz w:val="24"/>
          <w:szCs w:val="24"/>
          <w:lang w:val="en-US"/>
        </w:rPr>
        <w:t>ans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MaquettesVirtuelles</w:t>
      </w:r>
      <w:proofErr w:type="spellEnd"/>
      <w:r>
        <w:rPr>
          <w:rFonts w:ascii="Times New Roman" w:hAnsi="Times New Roman" w:cs="Times New Roman"/>
          <w:sz w:val="24"/>
          <w:szCs w:val="24"/>
          <w:lang w:val="en-US"/>
        </w:rPr>
        <w:t xml:space="preserve">    pour    </w:t>
      </w:r>
      <w:proofErr w:type="spellStart"/>
      <w:r>
        <w:rPr>
          <w:rFonts w:ascii="Times New Roman" w:hAnsi="Times New Roman" w:cs="Times New Roman"/>
          <w:sz w:val="24"/>
          <w:szCs w:val="24"/>
          <w:lang w:val="en-US"/>
        </w:rPr>
        <w:t>l’enseignement</w:t>
      </w:r>
      <w:proofErr w:type="spellEnd"/>
      <w:r>
        <w:rPr>
          <w:rFonts w:ascii="Times New Roman" w:hAnsi="Times New Roman" w:cs="Times New Roman"/>
          <w:sz w:val="24"/>
          <w:szCs w:val="24"/>
          <w:lang w:val="en-US"/>
        </w:rPr>
        <w:t xml:space="preserve">    des    </w:t>
      </w:r>
      <w:proofErr w:type="spellStart"/>
      <w:r>
        <w:rPr>
          <w:rFonts w:ascii="Times New Roman" w:hAnsi="Times New Roman" w:cs="Times New Roman"/>
          <w:sz w:val="24"/>
          <w:szCs w:val="24"/>
          <w:lang w:val="en-US"/>
        </w:rPr>
        <w:t>automatismes</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deWINSIM</w:t>
      </w:r>
      <w:proofErr w:type="spellEnd"/>
      <w:r>
        <w:rPr>
          <w:rFonts w:ascii="Times New Roman" w:hAnsi="Times New Roman" w:cs="Times New Roman"/>
          <w:sz w:val="24"/>
          <w:szCs w:val="24"/>
          <w:lang w:val="en-US"/>
        </w:rPr>
        <w:t xml:space="preserve">  en  1998  à  ITS  PLC  Professional  Edition  en  2008,“  J3EA  Journal   </w:t>
      </w:r>
      <w:proofErr w:type="spellStart"/>
      <w:r>
        <w:rPr>
          <w:rFonts w:ascii="Times New Roman" w:hAnsi="Times New Roman" w:cs="Times New Roman"/>
          <w:sz w:val="24"/>
          <w:szCs w:val="24"/>
          <w:lang w:val="en-US"/>
        </w:rPr>
        <w:t>surl’enseignement</w:t>
      </w:r>
      <w:proofErr w:type="spellEnd"/>
      <w:r>
        <w:rPr>
          <w:rFonts w:ascii="Times New Roman" w:hAnsi="Times New Roman" w:cs="Times New Roman"/>
          <w:sz w:val="24"/>
          <w:szCs w:val="24"/>
          <w:lang w:val="en-US"/>
        </w:rPr>
        <w:t xml:space="preserve">   des   sciences   et   des   technologies   de   </w:t>
      </w:r>
      <w:proofErr w:type="spellStart"/>
      <w:r>
        <w:rPr>
          <w:rFonts w:ascii="Times New Roman" w:hAnsi="Times New Roman" w:cs="Times New Roman"/>
          <w:sz w:val="24"/>
          <w:szCs w:val="24"/>
          <w:lang w:val="en-US"/>
        </w:rPr>
        <w:t>l’information</w:t>
      </w:r>
      <w:proofErr w:type="spellEnd"/>
      <w:r>
        <w:rPr>
          <w:rFonts w:ascii="Times New Roman" w:hAnsi="Times New Roman" w:cs="Times New Roman"/>
          <w:sz w:val="24"/>
          <w:szCs w:val="24"/>
          <w:lang w:val="en-US"/>
        </w:rPr>
        <w:t xml:space="preserve">  et  des  </w:t>
      </w:r>
      <w:proofErr w:type="spellStart"/>
      <w:r>
        <w:rPr>
          <w:rFonts w:ascii="Times New Roman" w:hAnsi="Times New Roman" w:cs="Times New Roman"/>
          <w:sz w:val="24"/>
          <w:szCs w:val="24"/>
          <w:lang w:val="en-US"/>
        </w:rPr>
        <w:t>systèmes</w:t>
      </w:r>
      <w:proofErr w:type="spellEnd"/>
      <w:r>
        <w:rPr>
          <w:rFonts w:ascii="Times New Roman" w:hAnsi="Times New Roman" w:cs="Times New Roman"/>
          <w:sz w:val="24"/>
          <w:szCs w:val="24"/>
          <w:lang w:val="en-US"/>
        </w:rPr>
        <w:t xml:space="preserve">,  2008,  Retrieved  October  5th,  2009  from  http://www.j3ea.org  or </w:t>
      </w:r>
      <w:hyperlink r:id="rId11" w:history="1">
        <w:r>
          <w:rPr>
            <w:rStyle w:val="a3"/>
            <w:rFonts w:ascii="Times New Roman" w:hAnsi="Times New Roman" w:cs="Times New Roman"/>
            <w:sz w:val="24"/>
            <w:szCs w:val="24"/>
            <w:lang w:val="en-US"/>
          </w:rPr>
          <w:t>http://dx.doi.org/10.1051/j3ea:2008045</w:t>
        </w:r>
      </w:hyperlink>
      <w:r>
        <w:rPr>
          <w:rFonts w:ascii="Times New Roman" w:hAnsi="Times New Roman" w:cs="Times New Roman"/>
          <w:sz w:val="24"/>
          <w:szCs w:val="24"/>
          <w:lang w:val="en-US"/>
        </w:rPr>
        <w:t>.</w:t>
      </w:r>
    </w:p>
    <w:p w:rsidR="00B026B0" w:rsidRPr="00244BE1" w:rsidRDefault="00B026B0" w:rsidP="00B026B0">
      <w:pPr>
        <w:pStyle w:val="msonormalbullet2gif"/>
        <w:numPr>
          <w:ilvl w:val="0"/>
          <w:numId w:val="4"/>
        </w:numPr>
        <w:shd w:val="clear" w:color="auto" w:fill="FFFFFF"/>
        <w:spacing w:before="0" w:beforeAutospacing="0" w:after="0" w:afterAutospacing="0"/>
        <w:ind w:left="0" w:firstLine="709"/>
        <w:contextualSpacing/>
        <w:jc w:val="both"/>
        <w:rPr>
          <w:rFonts w:cstheme="minorBidi"/>
          <w:szCs w:val="22"/>
          <w:lang w:val="en-US"/>
        </w:rPr>
      </w:pPr>
      <w:proofErr w:type="spellStart"/>
      <w:r>
        <w:rPr>
          <w:lang w:val="en-US"/>
        </w:rPr>
        <w:t>Grieu</w:t>
      </w:r>
      <w:proofErr w:type="spellEnd"/>
      <w:r>
        <w:rPr>
          <w:lang w:val="en-US"/>
        </w:rPr>
        <w:t xml:space="preserve"> J, </w:t>
      </w:r>
      <w:proofErr w:type="spellStart"/>
      <w:r>
        <w:rPr>
          <w:lang w:val="en-US"/>
        </w:rPr>
        <w:t>Lecroq</w:t>
      </w:r>
      <w:proofErr w:type="spellEnd"/>
      <w:r>
        <w:rPr>
          <w:lang w:val="en-US"/>
        </w:rPr>
        <w:t xml:space="preserve"> F, Person P, </w:t>
      </w:r>
      <w:proofErr w:type="spellStart"/>
      <w:r>
        <w:rPr>
          <w:lang w:val="en-US"/>
        </w:rPr>
        <w:t>Galinho</w:t>
      </w:r>
      <w:proofErr w:type="spellEnd"/>
      <w:r>
        <w:rPr>
          <w:lang w:val="en-US"/>
        </w:rPr>
        <w:t xml:space="preserve"> T, </w:t>
      </w:r>
      <w:proofErr w:type="spellStart"/>
      <w:r>
        <w:rPr>
          <w:lang w:val="en-US"/>
        </w:rPr>
        <w:t>Boukachour</w:t>
      </w:r>
      <w:proofErr w:type="spellEnd"/>
      <w:r>
        <w:rPr>
          <w:lang w:val="en-US"/>
        </w:rPr>
        <w:t xml:space="preserve"> H;"GE3D: A Virtual Campus for Technology-Enhanced Distance Learning” doi:10.3991/ijet.v5i3.1388; 2010, </w:t>
      </w:r>
      <w:proofErr w:type="spellStart"/>
      <w:r>
        <w:rPr>
          <w:lang w:val="en-US"/>
        </w:rPr>
        <w:t>iJet</w:t>
      </w:r>
      <w:proofErr w:type="spellEnd"/>
      <w:r>
        <w:rPr>
          <w:lang w:val="en-US"/>
        </w:rPr>
        <w:t xml:space="preserve"> Volume5, Issue 3, Page(s): 12-17.</w:t>
      </w:r>
    </w:p>
    <w:p w:rsidR="00244BE1" w:rsidRPr="003443F5" w:rsidRDefault="00244BE1" w:rsidP="00B026B0">
      <w:pPr>
        <w:pStyle w:val="msonormalbullet2gif"/>
        <w:numPr>
          <w:ilvl w:val="0"/>
          <w:numId w:val="4"/>
        </w:numPr>
        <w:shd w:val="clear" w:color="auto" w:fill="FFFFFF"/>
        <w:spacing w:before="0" w:beforeAutospacing="0" w:after="0" w:afterAutospacing="0"/>
        <w:ind w:left="0" w:firstLine="709"/>
        <w:contextualSpacing/>
        <w:jc w:val="both"/>
        <w:rPr>
          <w:rFonts w:cstheme="minorBidi"/>
          <w:szCs w:val="22"/>
          <w:lang w:val="en-US"/>
        </w:rPr>
      </w:pPr>
      <w:r w:rsidRPr="00244BE1">
        <w:rPr>
          <w:lang w:val="en-US"/>
        </w:rPr>
        <w:t xml:space="preserve">Adolfo J. Sänchezdel PozoJuan ManuelEscañoDavid Muñozde la PeñaFabioGómez-Estern. "3D simulator of industrial systems for control education with automated assessment“. </w:t>
      </w:r>
      <w:r>
        <w:t xml:space="preserve">IFAC </w:t>
      </w:r>
      <w:proofErr w:type="spellStart"/>
      <w:r>
        <w:t>Proceedings</w:t>
      </w:r>
      <w:proofErr w:type="spellEnd"/>
      <w:r>
        <w:t xml:space="preserve"> </w:t>
      </w:r>
      <w:proofErr w:type="spellStart"/>
      <w:r>
        <w:t>Volumes</w:t>
      </w:r>
      <w:proofErr w:type="spellEnd"/>
      <w:r>
        <w:t xml:space="preserve">. </w:t>
      </w:r>
      <w:proofErr w:type="spellStart"/>
      <w:r>
        <w:t>Volume</w:t>
      </w:r>
      <w:proofErr w:type="spellEnd"/>
      <w:r>
        <w:t xml:space="preserve"> 46, </w:t>
      </w:r>
      <w:proofErr w:type="spellStart"/>
      <w:r>
        <w:t>Issue</w:t>
      </w:r>
      <w:proofErr w:type="spellEnd"/>
      <w:r>
        <w:t xml:space="preserve"> 17, 2013, </w:t>
      </w:r>
      <w:proofErr w:type="spellStart"/>
      <w:r>
        <w:t>Pages</w:t>
      </w:r>
      <w:proofErr w:type="spellEnd"/>
      <w:r>
        <w:t xml:space="preserve"> 321-326.</w:t>
      </w:r>
    </w:p>
    <w:p w:rsidR="003443F5" w:rsidRPr="003443F5" w:rsidRDefault="002008BB" w:rsidP="002008BB">
      <w:pPr>
        <w:pStyle w:val="aa"/>
        <w:numPr>
          <w:ilvl w:val="0"/>
          <w:numId w:val="4"/>
        </w:numPr>
        <w:tabs>
          <w:tab w:val="clear" w:pos="720"/>
          <w:tab w:val="num" w:pos="360"/>
        </w:tabs>
        <w:ind w:left="0" w:firstLine="709"/>
        <w:rPr>
          <w:rFonts w:ascii="Times New Roman" w:hAnsi="Times New Roman" w:cs="Times New Roman"/>
          <w:sz w:val="24"/>
          <w:szCs w:val="24"/>
          <w:lang w:val="en-US"/>
        </w:rPr>
      </w:pPr>
      <w:r w:rsidRPr="002008BB">
        <w:rPr>
          <w:rFonts w:ascii="Times New Roman" w:hAnsi="Times New Roman" w:cs="Times New Roman"/>
          <w:sz w:val="24"/>
          <w:szCs w:val="24"/>
          <w:lang w:val="en-US"/>
        </w:rPr>
        <w:t xml:space="preserve"> </w:t>
      </w:r>
      <w:proofErr w:type="spellStart"/>
      <w:r w:rsidR="003443F5" w:rsidRPr="003443F5">
        <w:rPr>
          <w:rFonts w:ascii="Times New Roman" w:hAnsi="Times New Roman" w:cs="Times New Roman"/>
          <w:sz w:val="24"/>
          <w:szCs w:val="24"/>
          <w:lang w:val="en-US"/>
        </w:rPr>
        <w:t>B.R</w:t>
      </w:r>
      <w:r w:rsidR="003443F5">
        <w:rPr>
          <w:rFonts w:ascii="Times New Roman" w:hAnsi="Times New Roman" w:cs="Times New Roman"/>
          <w:sz w:val="24"/>
          <w:szCs w:val="24"/>
          <w:lang w:val="en-US"/>
        </w:rPr>
        <w:t>iera</w:t>
      </w:r>
      <w:proofErr w:type="spellEnd"/>
      <w:r w:rsidR="003443F5" w:rsidRPr="003443F5">
        <w:rPr>
          <w:rFonts w:ascii="Times New Roman" w:hAnsi="Times New Roman" w:cs="Times New Roman"/>
          <w:sz w:val="24"/>
          <w:szCs w:val="24"/>
          <w:lang w:val="en-US"/>
        </w:rPr>
        <w:t xml:space="preserve">, </w:t>
      </w:r>
      <w:proofErr w:type="spellStart"/>
      <w:r w:rsidR="003443F5" w:rsidRPr="003443F5">
        <w:rPr>
          <w:rFonts w:ascii="Times New Roman" w:hAnsi="Times New Roman" w:cs="Times New Roman"/>
          <w:sz w:val="24"/>
          <w:szCs w:val="24"/>
          <w:lang w:val="en-US"/>
        </w:rPr>
        <w:t>B.V</w:t>
      </w:r>
      <w:r w:rsidR="003443F5">
        <w:rPr>
          <w:rFonts w:ascii="Times New Roman" w:hAnsi="Times New Roman" w:cs="Times New Roman"/>
          <w:sz w:val="24"/>
          <w:szCs w:val="24"/>
          <w:lang w:val="en-US"/>
        </w:rPr>
        <w:t>igaario</w:t>
      </w:r>
      <w:proofErr w:type="spellEnd"/>
      <w:r w:rsidR="003443F5" w:rsidRPr="003443F5">
        <w:rPr>
          <w:rFonts w:ascii="Times New Roman" w:hAnsi="Times New Roman" w:cs="Times New Roman"/>
          <w:sz w:val="24"/>
          <w:szCs w:val="24"/>
          <w:lang w:val="en-US"/>
        </w:rPr>
        <w:t>. Virtual systems to train and assist control applications in future factories. IFAC Proceedings Volumes. Volume 46, Issue 15, 2013, Pages 76-81.https://doi.org/10.3182/20130811-5-US-2037.00009</w:t>
      </w:r>
    </w:p>
    <w:p w:rsidR="00964301" w:rsidRPr="003A6EA2" w:rsidRDefault="00964301">
      <w:pPr>
        <w:rPr>
          <w:lang w:val="en-US"/>
        </w:rPr>
      </w:pPr>
    </w:p>
    <w:sectPr w:rsidR="00964301" w:rsidRPr="003A6EA2" w:rsidSect="007812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3350C"/>
    <w:multiLevelType w:val="hybridMultilevel"/>
    <w:tmpl w:val="BC80303E"/>
    <w:lvl w:ilvl="0" w:tplc="454847A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28130D5"/>
    <w:multiLevelType w:val="hybridMultilevel"/>
    <w:tmpl w:val="38382B14"/>
    <w:lvl w:ilvl="0" w:tplc="F0720E1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56876AE"/>
    <w:multiLevelType w:val="hybridMultilevel"/>
    <w:tmpl w:val="76447F5E"/>
    <w:lvl w:ilvl="0" w:tplc="BB006A82">
      <w:start w:val="1"/>
      <w:numFmt w:val="bullet"/>
      <w:lvlText w:val="-"/>
      <w:lvlJc w:val="left"/>
      <w:pPr>
        <w:ind w:left="100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DD2268B"/>
    <w:multiLevelType w:val="multilevel"/>
    <w:tmpl w:val="AC5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B026B0"/>
    <w:rsid w:val="00034FA7"/>
    <w:rsid w:val="00090DB3"/>
    <w:rsid w:val="00154284"/>
    <w:rsid w:val="0018020E"/>
    <w:rsid w:val="001C0479"/>
    <w:rsid w:val="002008BB"/>
    <w:rsid w:val="00214674"/>
    <w:rsid w:val="0021790F"/>
    <w:rsid w:val="00244BE1"/>
    <w:rsid w:val="00277F84"/>
    <w:rsid w:val="00287976"/>
    <w:rsid w:val="003443F5"/>
    <w:rsid w:val="00382970"/>
    <w:rsid w:val="003A6EA2"/>
    <w:rsid w:val="003B31F7"/>
    <w:rsid w:val="003E2795"/>
    <w:rsid w:val="00435778"/>
    <w:rsid w:val="00456FDD"/>
    <w:rsid w:val="004A451D"/>
    <w:rsid w:val="004C448C"/>
    <w:rsid w:val="006250BA"/>
    <w:rsid w:val="00680A42"/>
    <w:rsid w:val="006B2151"/>
    <w:rsid w:val="006F3DCC"/>
    <w:rsid w:val="006F7F7C"/>
    <w:rsid w:val="00723C2E"/>
    <w:rsid w:val="007812F8"/>
    <w:rsid w:val="007B76D6"/>
    <w:rsid w:val="00847F9A"/>
    <w:rsid w:val="00850550"/>
    <w:rsid w:val="00875340"/>
    <w:rsid w:val="008A19F9"/>
    <w:rsid w:val="008B61F6"/>
    <w:rsid w:val="008D32F3"/>
    <w:rsid w:val="00903097"/>
    <w:rsid w:val="00955A04"/>
    <w:rsid w:val="00964301"/>
    <w:rsid w:val="0099763A"/>
    <w:rsid w:val="009A11BC"/>
    <w:rsid w:val="00A73E62"/>
    <w:rsid w:val="00A928A8"/>
    <w:rsid w:val="00AB5FC9"/>
    <w:rsid w:val="00B026B0"/>
    <w:rsid w:val="00BE19ED"/>
    <w:rsid w:val="00C568D0"/>
    <w:rsid w:val="00C87C47"/>
    <w:rsid w:val="00CD60DE"/>
    <w:rsid w:val="00D14C8B"/>
    <w:rsid w:val="00D64CEF"/>
    <w:rsid w:val="00DA589D"/>
    <w:rsid w:val="00DF40C3"/>
    <w:rsid w:val="00F53BCD"/>
    <w:rsid w:val="00FB671C"/>
    <w:rsid w:val="00FF4F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3CCF2-46C7-4C1D-8BD9-986A7711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2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26B0"/>
    <w:rPr>
      <w:color w:val="0000FF" w:themeColor="hyperlink"/>
      <w:u w:val="single"/>
    </w:rPr>
  </w:style>
  <w:style w:type="paragraph" w:styleId="a4">
    <w:name w:val="Normal (Web)"/>
    <w:basedOn w:val="a"/>
    <w:uiPriority w:val="99"/>
    <w:semiHidden/>
    <w:unhideWhenUsed/>
    <w:rsid w:val="00B026B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B026B0"/>
    <w:pPr>
      <w:ind w:left="720"/>
      <w:contextualSpacing/>
    </w:pPr>
  </w:style>
  <w:style w:type="paragraph" w:customStyle="1" w:styleId="1">
    <w:name w:val="Абзац списка1"/>
    <w:basedOn w:val="a"/>
    <w:uiPriority w:val="99"/>
    <w:rsid w:val="00B026B0"/>
    <w:pPr>
      <w:spacing w:after="0" w:line="240" w:lineRule="auto"/>
      <w:ind w:left="720"/>
    </w:pPr>
    <w:rPr>
      <w:rFonts w:ascii="Times New Roman" w:eastAsia="Calibri" w:hAnsi="Times New Roman" w:cs="Times New Roman"/>
      <w:sz w:val="24"/>
      <w:szCs w:val="20"/>
    </w:rPr>
  </w:style>
  <w:style w:type="character" w:styleId="a6">
    <w:name w:val="Strong"/>
    <w:basedOn w:val="a0"/>
    <w:uiPriority w:val="22"/>
    <w:qFormat/>
    <w:rsid w:val="00B026B0"/>
    <w:rPr>
      <w:b/>
      <w:bCs/>
    </w:rPr>
  </w:style>
  <w:style w:type="paragraph" w:customStyle="1" w:styleId="msonormalbullet2gif">
    <w:name w:val="msonormalbullet2.gif"/>
    <w:basedOn w:val="a"/>
    <w:uiPriority w:val="99"/>
    <w:rsid w:val="00B026B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456FD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6FDD"/>
    <w:rPr>
      <w:rFonts w:ascii="Tahoma" w:hAnsi="Tahoma" w:cs="Tahoma"/>
      <w:sz w:val="16"/>
      <w:szCs w:val="16"/>
    </w:rPr>
  </w:style>
  <w:style w:type="character" w:styleId="a9">
    <w:name w:val="Emphasis"/>
    <w:basedOn w:val="a0"/>
    <w:uiPriority w:val="20"/>
    <w:qFormat/>
    <w:rsid w:val="00090DB3"/>
    <w:rPr>
      <w:i/>
      <w:iCs/>
    </w:rPr>
  </w:style>
  <w:style w:type="paragraph" w:styleId="aa">
    <w:name w:val="Plain Text"/>
    <w:basedOn w:val="a"/>
    <w:link w:val="ab"/>
    <w:uiPriority w:val="99"/>
    <w:semiHidden/>
    <w:unhideWhenUsed/>
    <w:rsid w:val="003443F5"/>
    <w:pPr>
      <w:spacing w:after="0" w:line="240" w:lineRule="auto"/>
    </w:pPr>
    <w:rPr>
      <w:rFonts w:ascii="Calibri" w:eastAsia="Times New Roman" w:hAnsi="Calibri"/>
      <w:szCs w:val="21"/>
      <w:lang w:eastAsia="en-US"/>
    </w:rPr>
  </w:style>
  <w:style w:type="character" w:customStyle="1" w:styleId="ab">
    <w:name w:val="Текст Знак"/>
    <w:basedOn w:val="a0"/>
    <w:link w:val="aa"/>
    <w:uiPriority w:val="99"/>
    <w:semiHidden/>
    <w:rsid w:val="003443F5"/>
    <w:rPr>
      <w:rFonts w:ascii="Calibri" w:eastAsia="Times New Roman"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82752">
      <w:bodyDiv w:val="1"/>
      <w:marLeft w:val="0"/>
      <w:marRight w:val="0"/>
      <w:marTop w:val="0"/>
      <w:marBottom w:val="0"/>
      <w:divBdr>
        <w:top w:val="none" w:sz="0" w:space="0" w:color="auto"/>
        <w:left w:val="none" w:sz="0" w:space="0" w:color="auto"/>
        <w:bottom w:val="none" w:sz="0" w:space="0" w:color="auto"/>
        <w:right w:val="none" w:sz="0" w:space="0" w:color="auto"/>
      </w:divBdr>
    </w:div>
    <w:div w:id="1037002554">
      <w:bodyDiv w:val="1"/>
      <w:marLeft w:val="0"/>
      <w:marRight w:val="0"/>
      <w:marTop w:val="0"/>
      <w:marBottom w:val="0"/>
      <w:divBdr>
        <w:top w:val="none" w:sz="0" w:space="0" w:color="auto"/>
        <w:left w:val="none" w:sz="0" w:space="0" w:color="auto"/>
        <w:bottom w:val="none" w:sz="0" w:space="0" w:color="auto"/>
        <w:right w:val="none" w:sz="0" w:space="0" w:color="auto"/>
      </w:divBdr>
    </w:div>
    <w:div w:id="1071927112">
      <w:bodyDiv w:val="1"/>
      <w:marLeft w:val="0"/>
      <w:marRight w:val="0"/>
      <w:marTop w:val="0"/>
      <w:marBottom w:val="0"/>
      <w:divBdr>
        <w:top w:val="none" w:sz="0" w:space="0" w:color="auto"/>
        <w:left w:val="none" w:sz="0" w:space="0" w:color="auto"/>
        <w:bottom w:val="none" w:sz="0" w:space="0" w:color="auto"/>
        <w:right w:val="none" w:sz="0" w:space="0" w:color="auto"/>
      </w:divBdr>
    </w:div>
    <w:div w:id="1259412604">
      <w:bodyDiv w:val="1"/>
      <w:marLeft w:val="0"/>
      <w:marRight w:val="0"/>
      <w:marTop w:val="0"/>
      <w:marBottom w:val="0"/>
      <w:divBdr>
        <w:top w:val="none" w:sz="0" w:space="0" w:color="auto"/>
        <w:left w:val="none" w:sz="0" w:space="0" w:color="auto"/>
        <w:bottom w:val="none" w:sz="0" w:space="0" w:color="auto"/>
        <w:right w:val="none" w:sz="0" w:space="0" w:color="auto"/>
      </w:divBdr>
    </w:div>
    <w:div w:id="146173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dx.doi.org/10.1051/j3ea:2008045" TargetMode="External"/><Relationship Id="rId5" Type="http://schemas.openxmlformats.org/officeDocument/2006/relationships/hyperlink" Target="https://doi.org/10.17580/gzh.2018.02.14"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Pages>
  <Words>4550</Words>
  <Characters>25941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Гурская Татьяна Викторовна</cp:lastModifiedBy>
  <cp:revision>20</cp:revision>
  <cp:lastPrinted>2017-11-01T10:31:00Z</cp:lastPrinted>
  <dcterms:created xsi:type="dcterms:W3CDTF">2017-10-26T08:52:00Z</dcterms:created>
  <dcterms:modified xsi:type="dcterms:W3CDTF">2018-07-19T12:30:00Z</dcterms:modified>
</cp:coreProperties>
</file>