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E35" w:rsidRPr="008C0E35" w:rsidRDefault="00E90A78" w:rsidP="00410803">
      <w:pPr>
        <w:spacing w:line="360" w:lineRule="auto"/>
      </w:pPr>
      <w:bookmarkStart w:id="0" w:name="_GoBack"/>
      <w:bookmarkEnd w:id="0"/>
      <w:proofErr w:type="spellStart"/>
      <w:r w:rsidRPr="008C0E35">
        <w:t>Заболотнова</w:t>
      </w:r>
      <w:proofErr w:type="spellEnd"/>
      <w:r w:rsidRPr="008C0E35">
        <w:t xml:space="preserve"> Ольга Владимировна</w:t>
      </w:r>
      <w:r w:rsidR="00E25BB4">
        <w:t>,</w:t>
      </w:r>
    </w:p>
    <w:p w:rsidR="00E90A78" w:rsidRPr="008C0E35" w:rsidRDefault="00E90A78" w:rsidP="00410803">
      <w:pPr>
        <w:spacing w:line="360" w:lineRule="auto"/>
      </w:pPr>
      <w:r w:rsidRPr="008C0E35">
        <w:t xml:space="preserve">заведующий </w:t>
      </w:r>
      <w:r w:rsidR="00E25BB4">
        <w:t>детским садом</w:t>
      </w:r>
    </w:p>
    <w:p w:rsidR="008C0E35" w:rsidRPr="008C0E35" w:rsidRDefault="00351A52" w:rsidP="00410803">
      <w:pPr>
        <w:spacing w:line="360" w:lineRule="auto"/>
      </w:pPr>
      <w:proofErr w:type="spellStart"/>
      <w:r w:rsidRPr="008C0E35">
        <w:t>Мальгина</w:t>
      </w:r>
      <w:proofErr w:type="spellEnd"/>
      <w:r w:rsidRPr="008C0E35">
        <w:t xml:space="preserve"> Марина Викторовна</w:t>
      </w:r>
      <w:r w:rsidR="00E25BB4">
        <w:t>,</w:t>
      </w:r>
    </w:p>
    <w:p w:rsidR="008C0E35" w:rsidRPr="008C0E35" w:rsidRDefault="00E25BB4" w:rsidP="00410803">
      <w:pPr>
        <w:spacing w:line="360" w:lineRule="auto"/>
      </w:pPr>
      <w:r>
        <w:t>в</w:t>
      </w:r>
      <w:r w:rsidR="00E90A78" w:rsidRPr="008C0E35">
        <w:t>оспитатель</w:t>
      </w:r>
      <w:r w:rsidR="008C0E35" w:rsidRPr="008C0E35">
        <w:t xml:space="preserve">, высшая </w:t>
      </w:r>
      <w:r>
        <w:t xml:space="preserve">квалификационная </w:t>
      </w:r>
      <w:r w:rsidR="008C0E35" w:rsidRPr="008C0E35">
        <w:t>категория</w:t>
      </w:r>
    </w:p>
    <w:p w:rsidR="008C0E35" w:rsidRPr="008C0E35" w:rsidRDefault="00E90A78" w:rsidP="00410803">
      <w:pPr>
        <w:spacing w:line="360" w:lineRule="auto"/>
      </w:pPr>
      <w:r w:rsidRPr="008C0E35">
        <w:t>Фадеева Инна Вадимовна</w:t>
      </w:r>
      <w:r w:rsidR="00E25BB4">
        <w:t>,</w:t>
      </w:r>
    </w:p>
    <w:p w:rsidR="008C0E35" w:rsidRPr="008C0E35" w:rsidRDefault="00E90A78" w:rsidP="00410803">
      <w:pPr>
        <w:spacing w:line="360" w:lineRule="auto"/>
      </w:pPr>
      <w:r w:rsidRPr="008C0E35">
        <w:t>заведующий экспериментальной площадк</w:t>
      </w:r>
      <w:r w:rsidR="00E25BB4">
        <w:t>ой</w:t>
      </w:r>
      <w:r w:rsidRPr="008C0E35">
        <w:t xml:space="preserve"> </w:t>
      </w:r>
      <w:r w:rsidR="008C0E35" w:rsidRPr="008C0E35">
        <w:t>«Фенологический парк»</w:t>
      </w:r>
      <w:r w:rsidR="00E25BB4">
        <w:t>, к.б.н.</w:t>
      </w:r>
    </w:p>
    <w:p w:rsidR="00E90A78" w:rsidRDefault="00E90A78" w:rsidP="00410803">
      <w:pPr>
        <w:spacing w:line="360" w:lineRule="auto"/>
      </w:pPr>
      <w:r w:rsidRPr="008C0E35">
        <w:t>ГБДОУ детский сад №106 комбинированного вида Фрунзенского района Санкт- Петербурга</w:t>
      </w:r>
    </w:p>
    <w:p w:rsidR="00FC1B40" w:rsidRDefault="008C0E35" w:rsidP="00E25BB4">
      <w:pPr>
        <w:spacing w:line="360" w:lineRule="auto"/>
        <w:rPr>
          <w:b/>
          <w:sz w:val="28"/>
        </w:rPr>
      </w:pPr>
      <w:r w:rsidRPr="001C4B2B">
        <w:rPr>
          <w:b/>
          <w:sz w:val="28"/>
        </w:rPr>
        <w:t xml:space="preserve">«Фенологический календарь» </w:t>
      </w:r>
      <w:r w:rsidR="00E25BB4" w:rsidRPr="00E25BB4">
        <w:rPr>
          <w:b/>
          <w:sz w:val="28"/>
        </w:rPr>
        <w:t>для проведения наблюдений за природой</w:t>
      </w:r>
      <w:r w:rsidR="00E25BB4">
        <w:rPr>
          <w:b/>
          <w:sz w:val="28"/>
        </w:rPr>
        <w:br/>
      </w:r>
      <w:r w:rsidR="00E25BB4" w:rsidRPr="00E25BB4">
        <w:rPr>
          <w:b/>
          <w:sz w:val="28"/>
        </w:rPr>
        <w:t>в дошкольных учреждениях</w:t>
      </w:r>
    </w:p>
    <w:p w:rsidR="00FC1B40" w:rsidRPr="00FC02D4" w:rsidRDefault="00FC1B40" w:rsidP="00E25BB4">
      <w:pPr>
        <w:pStyle w:val="a3"/>
        <w:spacing w:before="240" w:after="240" w:line="360" w:lineRule="auto"/>
        <w:ind w:left="680" w:right="680"/>
        <w:jc w:val="both"/>
        <w:rPr>
          <w:i/>
        </w:rPr>
      </w:pPr>
      <w:r w:rsidRPr="00437FD0">
        <w:rPr>
          <w:i/>
        </w:rPr>
        <w:t xml:space="preserve">Учебно-методическое пособие «Фенологический календарь предназначено для проведения интересных многолетних фенологических наблюдений за природой с детьми в дошкольных учреждениях Северо-Запада России. Пособие направлено на развитие дошкольников по </w:t>
      </w:r>
      <w:r w:rsidR="00E25BB4">
        <w:rPr>
          <w:i/>
        </w:rPr>
        <w:t>пяти</w:t>
      </w:r>
      <w:r w:rsidRPr="00437FD0">
        <w:rPr>
          <w:i/>
        </w:rPr>
        <w:t xml:space="preserve"> основным образовательным областям ФГОС ДО, формированию их экологической культуры и грамотных представлений о закономерностях в природе. Проводя предлагаемые наблюдения, дети могут стать участниками Детской фенологической сети при Ботаническом институте Российской академии наук им. В.Л. Комарова и собирать ценные данные для науки в эпоху изменений климата.</w:t>
      </w:r>
    </w:p>
    <w:p w:rsidR="00F14122" w:rsidRPr="00D35EE5" w:rsidRDefault="00041EAE" w:rsidP="00D35EE5">
      <w:pPr>
        <w:spacing w:line="360" w:lineRule="auto"/>
        <w:ind w:firstLine="709"/>
        <w:jc w:val="both"/>
      </w:pPr>
      <w:r w:rsidRPr="00D35EE5">
        <w:t>Современная культура экологического воспитания уже на уровне дошкольника должна затрагивать экологические проблемы, связанные с поведением человека в условиях глобальных изменений климата</w:t>
      </w:r>
      <w:r w:rsidR="00FD575E">
        <w:rPr>
          <w:bCs/>
        </w:rPr>
        <w:t xml:space="preserve"> (7)</w:t>
      </w:r>
      <w:r w:rsidRPr="00D35EE5">
        <w:rPr>
          <w:bCs/>
        </w:rPr>
        <w:t xml:space="preserve">.  </w:t>
      </w:r>
      <w:r w:rsidRPr="00D35EE5">
        <w:t xml:space="preserve">Кроме того, ребенку важно прививать любовь к природе, способствовать </w:t>
      </w:r>
      <w:r w:rsidRPr="00D35EE5">
        <w:rPr>
          <w:bCs/>
        </w:rPr>
        <w:t xml:space="preserve">формированию его мотивов, потребностей, привычек, поведения положительной экологической направленности и общекультурной компетентности. </w:t>
      </w:r>
      <w:r w:rsidRPr="00D35EE5">
        <w:t xml:space="preserve">Необходимо создание условий для ежедневного контакта детей с природой в условиях мегаполиса, где преобладают антропогенные ландшафты. </w:t>
      </w:r>
      <w:r w:rsidR="00C42EDB" w:rsidRPr="00D35EE5">
        <w:t xml:space="preserve">Для этого коллективом педагогов </w:t>
      </w:r>
      <w:r w:rsidR="00E40891">
        <w:t>ГБДОУ д/с №106</w:t>
      </w:r>
      <w:r w:rsidR="00C42EDB" w:rsidRPr="00D35EE5">
        <w:t xml:space="preserve"> был</w:t>
      </w:r>
      <w:r w:rsidR="007400C4" w:rsidRPr="00D35EE5">
        <w:t>о</w:t>
      </w:r>
      <w:r w:rsidR="00C42EDB" w:rsidRPr="00D35EE5">
        <w:t xml:space="preserve"> разработан</w:t>
      </w:r>
      <w:r w:rsidR="007400C4" w:rsidRPr="00D35EE5">
        <w:t>о</w:t>
      </w:r>
      <w:r w:rsidR="00C42EDB" w:rsidRPr="00D35EE5">
        <w:t xml:space="preserve"> </w:t>
      </w:r>
      <w:r w:rsidR="007400C4" w:rsidRPr="00D35EE5">
        <w:t xml:space="preserve">учебно-методическое пособие «Фенологический календарь» в рамках </w:t>
      </w:r>
      <w:r w:rsidR="00C42EDB" w:rsidRPr="00D35EE5">
        <w:t>проект</w:t>
      </w:r>
      <w:r w:rsidR="007400C4" w:rsidRPr="00D35EE5">
        <w:t>а</w:t>
      </w:r>
      <w:r w:rsidR="00C42EDB" w:rsidRPr="00D35EE5">
        <w:t xml:space="preserve"> «Детский Фенологический парк»</w:t>
      </w:r>
      <w:r w:rsidR="00FD575E">
        <w:t xml:space="preserve"> (2</w:t>
      </w:r>
      <w:r w:rsidR="00996DAA" w:rsidRPr="00D35EE5">
        <w:t>)</w:t>
      </w:r>
      <w:r w:rsidR="00C42EDB" w:rsidRPr="00D35EE5">
        <w:t>. Федеральная инновационная площадка по этому проекту функционирует с января 2019 года (сроки реализации 2019-2023 год; Приказ Министерства Просвещения Российской Федерации № 318 от 18.12.2018 г. "О федеральных инновационных площадках").</w:t>
      </w:r>
    </w:p>
    <w:p w:rsidR="00FC02D4" w:rsidRPr="00351A52" w:rsidRDefault="00EA59D0" w:rsidP="00FC02D4">
      <w:pPr>
        <w:spacing w:line="360" w:lineRule="auto"/>
        <w:ind w:firstLine="709"/>
        <w:jc w:val="both"/>
      </w:pPr>
      <w:r w:rsidRPr="00D35EE5">
        <w:t xml:space="preserve">Пониманию основных закономерностей в живой и неживой природе лучше всего способствуют регулярные наблюдения за природой в разные сезоны года (фенологические наблюдения). Кроме того, благодаря этим наблюдениям развивается мышление, эстетическое восприятие, возникает любовь к природе. В пособии «Фенологический календарь» </w:t>
      </w:r>
      <w:r w:rsidR="00F14122" w:rsidRPr="00D35EE5">
        <w:t xml:space="preserve">фенологические </w:t>
      </w:r>
      <w:r w:rsidRPr="00D35EE5">
        <w:t xml:space="preserve">наблюдения сочетаются с видами деятельности, рекомендованными </w:t>
      </w:r>
      <w:r w:rsidR="00C43A2C" w:rsidRPr="00D35EE5">
        <w:t xml:space="preserve">в </w:t>
      </w:r>
      <w:r w:rsidR="00C43A2C" w:rsidRPr="00D35EE5">
        <w:lastRenderedPageBreak/>
        <w:t xml:space="preserve">дошкольных учреждениях </w:t>
      </w:r>
      <w:r w:rsidRPr="00D35EE5">
        <w:t xml:space="preserve">федеральным государственным образовательным стандартом </w:t>
      </w:r>
      <w:r w:rsidR="002641DD" w:rsidRPr="00D35EE5">
        <w:t xml:space="preserve">(ФГОС) </w:t>
      </w:r>
      <w:r w:rsidRPr="00D35EE5">
        <w:t>по всем 5 образовательным областям</w:t>
      </w:r>
      <w:r w:rsidR="00F14122" w:rsidRPr="00D35EE5">
        <w:t>.</w:t>
      </w:r>
      <w:r w:rsidR="00FC02D4">
        <w:t xml:space="preserve"> Пособие имеет вид</w:t>
      </w:r>
      <w:r w:rsidR="00FC02D4" w:rsidRPr="00351A52">
        <w:t xml:space="preserve"> красочного </w:t>
      </w:r>
      <w:r w:rsidR="00FD575E">
        <w:t>настенного/</w:t>
      </w:r>
      <w:r w:rsidR="00FC02D4">
        <w:t xml:space="preserve"> </w:t>
      </w:r>
      <w:r w:rsidR="00FC02D4" w:rsidRPr="00351A52">
        <w:t xml:space="preserve">настольного календаря, который предназначен для проведения грамотных и интересных </w:t>
      </w:r>
      <w:r w:rsidR="00C842A6">
        <w:t xml:space="preserve">многолетних </w:t>
      </w:r>
      <w:r w:rsidR="00FC02D4" w:rsidRPr="00351A52">
        <w:t xml:space="preserve">наблюдений за природой с детьми в дошкольных учреждениях </w:t>
      </w:r>
      <w:r w:rsidR="00E40891">
        <w:br/>
      </w:r>
      <w:r w:rsidR="00FC02D4" w:rsidRPr="00351A52">
        <w:t>Санкт-Петербурга</w:t>
      </w:r>
      <w:r w:rsidR="00C842A6">
        <w:t xml:space="preserve"> и др. регионов Северо-Запада России</w:t>
      </w:r>
      <w:r w:rsidR="00FC02D4" w:rsidRPr="00351A52">
        <w:t xml:space="preserve">. </w:t>
      </w:r>
    </w:p>
    <w:p w:rsidR="007746D9" w:rsidRPr="001C4B2B" w:rsidRDefault="007746D9" w:rsidP="00FC02D4">
      <w:pPr>
        <w:spacing w:line="360" w:lineRule="auto"/>
        <w:ind w:firstLine="709"/>
        <w:jc w:val="both"/>
      </w:pPr>
      <w:r w:rsidRPr="001C4B2B">
        <w:t>«Фенологический календарь» охватывает годичный круг сезонных изменений в природе и выполнен на 12 листах, соответствующих 12 месяцам. На каждом развороте</w:t>
      </w:r>
      <w:r w:rsidR="00351A52" w:rsidRPr="001C4B2B">
        <w:t xml:space="preserve"> календаря</w:t>
      </w:r>
      <w:r w:rsidRPr="001C4B2B">
        <w:t xml:space="preserve"> представлен материал для развития познавательно-исследовательской, речевой и художественной деятельности ребенка. </w:t>
      </w:r>
    </w:p>
    <w:p w:rsidR="007746D9" w:rsidRPr="001C4B2B" w:rsidRDefault="007746D9" w:rsidP="00FE3CC8">
      <w:pPr>
        <w:spacing w:line="360" w:lineRule="auto"/>
        <w:ind w:firstLine="709"/>
        <w:jc w:val="both"/>
      </w:pPr>
      <w:r w:rsidRPr="001C4B2B">
        <w:t xml:space="preserve">Материал в Фенологическом календаре подобран с опорой на научные фенологические данные, природоведческую детскую художественную литературу, русское народное творчество в виде поговорок, народных примет. Дети под руководством педагогов учатся рассматривать, исследовать, замечать, отмечать и делать выводы, отражать свои впечатления в продуктивной деятельности. </w:t>
      </w:r>
    </w:p>
    <w:p w:rsidR="00F14122" w:rsidRPr="001C4B2B" w:rsidRDefault="00F14122" w:rsidP="00F14122">
      <w:pPr>
        <w:spacing w:line="360" w:lineRule="auto"/>
        <w:ind w:firstLine="709"/>
        <w:jc w:val="both"/>
      </w:pPr>
      <w:r w:rsidRPr="001C4B2B">
        <w:rPr>
          <w:b/>
        </w:rPr>
        <w:t>Цель создания Фенологического календаря:</w:t>
      </w:r>
      <w:r w:rsidRPr="001C4B2B">
        <w:t xml:space="preserve"> формирование экологической культуры</w:t>
      </w:r>
      <w:r>
        <w:t xml:space="preserve"> и</w:t>
      </w:r>
      <w:r w:rsidRPr="001C4B2B">
        <w:t xml:space="preserve"> грамотных представлений о закономерностях в природе у дошкольников среднего и старшего возраста.</w:t>
      </w:r>
    </w:p>
    <w:p w:rsidR="007746D9" w:rsidRPr="001C4B2B" w:rsidRDefault="007746D9" w:rsidP="00FE3CC8">
      <w:pPr>
        <w:tabs>
          <w:tab w:val="left" w:pos="1200"/>
        </w:tabs>
        <w:spacing w:line="360" w:lineRule="auto"/>
        <w:ind w:firstLine="709"/>
        <w:jc w:val="both"/>
      </w:pPr>
      <w:r w:rsidRPr="001C4B2B">
        <w:rPr>
          <w:b/>
        </w:rPr>
        <w:t>Задачи:</w:t>
      </w:r>
      <w:r w:rsidRPr="001C4B2B">
        <w:t xml:space="preserve"> формирование мотивов, потребностей, привычек, поведения положительной экологической направленности и общекультурной компетентности</w:t>
      </w:r>
      <w:r w:rsidR="00C842A6">
        <w:t xml:space="preserve"> в эпоху глобальных изменений климата</w:t>
      </w:r>
      <w:r w:rsidRPr="001C4B2B">
        <w:t>; развитие системы теоретических и практических ум</w:t>
      </w:r>
      <w:r w:rsidR="00351A52" w:rsidRPr="001C4B2B">
        <w:t>ений по изучению природы; оценка</w:t>
      </w:r>
      <w:r w:rsidRPr="001C4B2B">
        <w:t xml:space="preserve"> сезонных изменений в окружающей природной среде на фоне наблюдающихся изменений климата; мотивация и поддержка индивидуальности каждого ребенка в познавательно-исследовательской деятельности, игре и других формах детской активности.</w:t>
      </w:r>
    </w:p>
    <w:p w:rsidR="00422720" w:rsidRPr="001C4B2B" w:rsidRDefault="00407828" w:rsidP="00351A52">
      <w:pPr>
        <w:spacing w:line="360" w:lineRule="auto"/>
        <w:ind w:firstLine="709"/>
        <w:jc w:val="both"/>
      </w:pPr>
      <w:r w:rsidRPr="00E25BB4">
        <w:t xml:space="preserve">Новизна представленного </w:t>
      </w:r>
      <w:r w:rsidR="007400C4" w:rsidRPr="00E25BB4">
        <w:t>пособия</w:t>
      </w:r>
      <w:r w:rsidR="007400C4">
        <w:rPr>
          <w:b/>
        </w:rPr>
        <w:t xml:space="preserve"> </w:t>
      </w:r>
      <w:r w:rsidRPr="001C4B2B">
        <w:t>состоит в том, что дети, проводя наблюдения в игровой форме, одновременно могут участвовать в настоящей научной работе по созданию Фенолог</w:t>
      </w:r>
      <w:r w:rsidR="00C842A6">
        <w:t>ического атласа</w:t>
      </w:r>
      <w:r w:rsidRPr="001C4B2B">
        <w:t xml:space="preserve"> и изучению изменений в сезонном развитии природы на фоне колебаний климата. В Фенологическом календаре отражены явления в природе и их средние даты по Санкт-Петербургу</w:t>
      </w:r>
      <w:r w:rsidR="00351A52" w:rsidRPr="001C4B2B">
        <w:t>,</w:t>
      </w:r>
      <w:r w:rsidRPr="001C4B2B">
        <w:t xml:space="preserve"> за которыми проводят наблюдения ученые по специально разработанному Календарю природы Добровольной фенологической сети</w:t>
      </w:r>
      <w:r w:rsidR="00FD575E">
        <w:t xml:space="preserve"> (1, 3</w:t>
      </w:r>
      <w:r w:rsidR="00F14122">
        <w:t>)</w:t>
      </w:r>
      <w:r w:rsidRPr="001C4B2B">
        <w:t xml:space="preserve">. Несложная методика наблюдений за явлениями природы по этому календарю позволяет системно изучать взаимосвязи между сезонными явлениями живой и неживой природы, делать «собственные открытия» на наглядном материале. Важно формирование у детей осознания, что жизнь людей, их хозяйственная деятельность и другие сферы жизни могут меняться на фоне существующих и грядущих изменений климата. К пониманию этого вопроса приводят </w:t>
      </w:r>
      <w:r w:rsidRPr="001C4B2B">
        <w:lastRenderedPageBreak/>
        <w:t xml:space="preserve">зачастую сами наблюдения и сравнение их результатов со средними многолетними данными, которые считались раньше нормой.  </w:t>
      </w:r>
    </w:p>
    <w:p w:rsidR="00422720" w:rsidRPr="001C4B2B" w:rsidRDefault="006D42FA" w:rsidP="00DD4CF6">
      <w:pPr>
        <w:spacing w:line="360" w:lineRule="auto"/>
        <w:ind w:firstLine="709"/>
        <w:jc w:val="both"/>
      </w:pPr>
      <w:r w:rsidRPr="001C4B2B">
        <w:t>Использование</w:t>
      </w:r>
      <w:r w:rsidR="0052220E">
        <w:t xml:space="preserve"> </w:t>
      </w:r>
      <w:r w:rsidR="00C43A2C">
        <w:t>учебно-методического пособия</w:t>
      </w:r>
      <w:r w:rsidRPr="001C4B2B">
        <w:t xml:space="preserve"> </w:t>
      </w:r>
      <w:r w:rsidR="00422720" w:rsidRPr="001C4B2B">
        <w:t>«</w:t>
      </w:r>
      <w:r w:rsidR="00C43A2C">
        <w:t>Фенологический</w:t>
      </w:r>
      <w:r w:rsidRPr="001C4B2B">
        <w:t xml:space="preserve"> календарь</w:t>
      </w:r>
      <w:r w:rsidR="00E90A78" w:rsidRPr="001C4B2B">
        <w:t>»</w:t>
      </w:r>
      <w:r w:rsidRPr="001C4B2B">
        <w:t xml:space="preserve"> актуально в образовательном, экономическом, социальном, педагогическом и научном аспектах. </w:t>
      </w:r>
      <w:r w:rsidR="00422720" w:rsidRPr="001C4B2B">
        <w:t xml:space="preserve"> </w:t>
      </w:r>
      <w:r w:rsidRPr="001C4B2B">
        <w:t>Э</w:t>
      </w:r>
      <w:r w:rsidR="009C688B" w:rsidRPr="001C4B2B">
        <w:t xml:space="preserve">кономическая </w:t>
      </w:r>
      <w:r w:rsidRPr="001C4B2B">
        <w:t xml:space="preserve">актуальность выражается в том, что </w:t>
      </w:r>
      <w:r w:rsidR="00422720" w:rsidRPr="001C4B2B">
        <w:t>Фенологический календарь помогает организовать совместную педагогическую деятельность экологической направленности на базе существующих посадок растений</w:t>
      </w:r>
      <w:r w:rsidR="00351A52" w:rsidRPr="001C4B2B">
        <w:t>,</w:t>
      </w:r>
      <w:r w:rsidR="00422720" w:rsidRPr="001C4B2B">
        <w:t xml:space="preserve"> находящ</w:t>
      </w:r>
      <w:r w:rsidR="00302427" w:rsidRPr="001C4B2B">
        <w:t>ихся на территории детских садов</w:t>
      </w:r>
      <w:r w:rsidR="00422720" w:rsidRPr="001C4B2B">
        <w:t>, детских метеорологически</w:t>
      </w:r>
      <w:r w:rsidR="009C688B" w:rsidRPr="001C4B2B">
        <w:t xml:space="preserve">х площадок и в помещениях групп. </w:t>
      </w:r>
      <w:r w:rsidR="00422720" w:rsidRPr="001C4B2B">
        <w:t xml:space="preserve"> </w:t>
      </w:r>
      <w:r w:rsidR="009C688B" w:rsidRPr="001C4B2B">
        <w:t>Образовательная роль выражается в том, что в</w:t>
      </w:r>
      <w:r w:rsidR="00422720" w:rsidRPr="001C4B2B">
        <w:t xml:space="preserve">оспитанники детских садов, знакомясь в активной игровой форме с основными закономерностями хода развития природы своего региона, одновременно могут участвовать в настоящих научных исследованиях </w:t>
      </w:r>
      <w:r w:rsidR="00FD575E">
        <w:t xml:space="preserve">(6) </w:t>
      </w:r>
      <w:r w:rsidR="00422720" w:rsidRPr="001C4B2B">
        <w:t>совместно с Фенологическим центром Ботанического института им. В.Л. Комарова РАН (БИН РАН) по созданию Фенологи</w:t>
      </w:r>
      <w:r w:rsidR="00C842A6">
        <w:t>ческого атласа</w:t>
      </w:r>
      <w:r w:rsidR="00255CB6" w:rsidRPr="001C4B2B">
        <w:t>.</w:t>
      </w:r>
      <w:r w:rsidR="00422720" w:rsidRPr="001C4B2B">
        <w:t xml:space="preserve"> Проводя наблюдения за отмеченными в календаре явлениями в природе, и</w:t>
      </w:r>
      <w:r w:rsidR="00351A52" w:rsidRPr="001C4B2B">
        <w:t>,</w:t>
      </w:r>
      <w:r w:rsidR="00422720" w:rsidRPr="001C4B2B">
        <w:t xml:space="preserve"> отправляя полученные данные в Фенологический центр, педагоги с детьми (по договоренности с Фенологическим центром БИН РАН) </w:t>
      </w:r>
      <w:r w:rsidR="00C43A2C">
        <w:t xml:space="preserve">могут стать </w:t>
      </w:r>
      <w:r w:rsidR="00422720" w:rsidRPr="001C4B2B">
        <w:t xml:space="preserve">добровольными </w:t>
      </w:r>
      <w:r w:rsidR="00277139">
        <w:t xml:space="preserve">фенологическими </w:t>
      </w:r>
      <w:r w:rsidR="00422720" w:rsidRPr="001C4B2B">
        <w:t>корреспондентами. Таким образом, происходит расширение сети социального партнерства дошкольной образовательной организации, а также появляется возможность сетевой формы реализации образовательных программ дошкольного образования экологической направленности, дополнительных образовательных программ. Это подтверждает социальный аспект актуальности испо</w:t>
      </w:r>
      <w:r w:rsidR="00D76D10" w:rsidRPr="001C4B2B">
        <w:t>льзования представляемого</w:t>
      </w:r>
      <w:r w:rsidR="00422720" w:rsidRPr="001C4B2B">
        <w:t xml:space="preserve"> инновационного продукта.  Для своих корреспондентов Фенологический центр организует обучение </w:t>
      </w:r>
      <w:r w:rsidR="00FD575E">
        <w:t>педагогов грамотным наблюдениям (6).</w:t>
      </w:r>
      <w:r w:rsidR="00422720" w:rsidRPr="001C4B2B">
        <w:t xml:space="preserve">  Собранные данные по Санкт-Петербургу используются учеными Ботанического института Российской академии наук им. В.Л. Комарова для изучения изменений в сезонном развитии природы и климата. </w:t>
      </w:r>
      <w:r w:rsidR="00302427" w:rsidRPr="001C4B2B">
        <w:t>Педагогический аспект актуальности использования</w:t>
      </w:r>
      <w:r w:rsidR="00F14122">
        <w:t xml:space="preserve"> «Фенологического календаря»</w:t>
      </w:r>
      <w:r w:rsidR="00302427" w:rsidRPr="001C4B2B">
        <w:t xml:space="preserve"> состоит в создани</w:t>
      </w:r>
      <w:r w:rsidR="00C43A2C">
        <w:t>и</w:t>
      </w:r>
      <w:r w:rsidR="00422720" w:rsidRPr="001C4B2B">
        <w:t xml:space="preserve"> образовательных программ внутрифирменных курсов повышения квалификации между педагогами дошкольных образовательных организаций и научными сотрудниками Фенологического центра</w:t>
      </w:r>
      <w:r w:rsidR="00302427" w:rsidRPr="001C4B2B">
        <w:t xml:space="preserve">, </w:t>
      </w:r>
      <w:r w:rsidR="00FE3CC8" w:rsidRPr="001C4B2B">
        <w:t xml:space="preserve">что </w:t>
      </w:r>
      <w:r w:rsidR="00302427" w:rsidRPr="001C4B2B">
        <w:t>повышает профессионализм и грамотность педагогов</w:t>
      </w:r>
      <w:r w:rsidR="00422720" w:rsidRPr="001C4B2B">
        <w:t>.</w:t>
      </w:r>
      <w:r w:rsidR="009C688B" w:rsidRPr="001C4B2B">
        <w:t xml:space="preserve"> Научный аспект актуальности использования </w:t>
      </w:r>
      <w:r w:rsidR="00F14122">
        <w:t xml:space="preserve">разработанного пособия </w:t>
      </w:r>
      <w:r w:rsidR="009C688B" w:rsidRPr="001C4B2B">
        <w:t>выражается в проведении наблюдений на фоне изменений климата.</w:t>
      </w:r>
      <w:r w:rsidR="009C688B" w:rsidRPr="001C4B2B">
        <w:rPr>
          <w:i/>
        </w:rPr>
        <w:t xml:space="preserve"> </w:t>
      </w:r>
      <w:r w:rsidR="00422720" w:rsidRPr="001C4B2B">
        <w:t xml:space="preserve">В условиях городской среды на основе ежегодных данных календаря природы </w:t>
      </w:r>
      <w:r w:rsidR="00C43A2C">
        <w:t xml:space="preserve">фенологи </w:t>
      </w:r>
      <w:r w:rsidR="00422720" w:rsidRPr="001C4B2B">
        <w:t>составляют прогнозы времени посадки и ухода за древесными растениями, делают прогнозы цветения растений-аллергенов, выделяют районы города с разной теплообеспеченностью. Наблюдения за природной средой являются основным способом адаптации населения к изменяющимся климатическим условиям.</w:t>
      </w:r>
      <w:r w:rsidR="00302427" w:rsidRPr="001C4B2B">
        <w:t xml:space="preserve"> </w:t>
      </w:r>
      <w:r w:rsidR="00422720" w:rsidRPr="001C4B2B">
        <w:t xml:space="preserve"> </w:t>
      </w:r>
      <w:r w:rsidR="00D76D10" w:rsidRPr="001C4B2B">
        <w:t xml:space="preserve">Данный продукт имеет также </w:t>
      </w:r>
      <w:r w:rsidR="00422720" w:rsidRPr="001C4B2B">
        <w:t xml:space="preserve">правовую актуальность использования в рамках «Концепции устойчивого развития Российской Федерации до 2030 года», где </w:t>
      </w:r>
      <w:r w:rsidR="00D76D10" w:rsidRPr="001C4B2B">
        <w:t xml:space="preserve">отмечена </w:t>
      </w:r>
      <w:r w:rsidR="00422720" w:rsidRPr="001C4B2B">
        <w:t xml:space="preserve">необходимость «обеспечения </w:t>
      </w:r>
      <w:r w:rsidR="00422720" w:rsidRPr="001C4B2B">
        <w:lastRenderedPageBreak/>
        <w:t>возможности удовлетворения потребностей ныне живущих поколений людей без угрозы возможности удовлетворять таковые для будущих поколений».</w:t>
      </w:r>
      <w:r w:rsidR="00302427" w:rsidRPr="001C4B2B">
        <w:t xml:space="preserve"> </w:t>
      </w:r>
    </w:p>
    <w:p w:rsidR="00CB0F3C" w:rsidRPr="001C4B2B" w:rsidRDefault="00422720" w:rsidP="00D231D7">
      <w:pPr>
        <w:spacing w:line="360" w:lineRule="auto"/>
        <w:ind w:firstLine="708"/>
        <w:jc w:val="both"/>
        <w:rPr>
          <w:u w:val="single"/>
        </w:rPr>
      </w:pPr>
      <w:r w:rsidRPr="001C4B2B">
        <w:t>«Фенологический календарь</w:t>
      </w:r>
      <w:r w:rsidR="00D231D7" w:rsidRPr="001C4B2B">
        <w:t xml:space="preserve">» </w:t>
      </w:r>
      <w:r w:rsidRPr="001C4B2B">
        <w:t xml:space="preserve">имеет отличную от всех аналогов специально разработанную </w:t>
      </w:r>
      <w:r w:rsidR="006D1C21">
        <w:t xml:space="preserve">четкую методическую структуру. </w:t>
      </w:r>
      <w:r w:rsidRPr="001C4B2B">
        <w:t xml:space="preserve">Его страницы могут использоваться не один год, поскольку в календарной сетке указаны только даты, без дней недели. На листы календаря можно каждый год наклеивать небольшие рисунки, схемы юных наблюдателей, отмечать необходимые даты, а затем сканировать заполненный календарь и на следующий год сравнивать </w:t>
      </w:r>
      <w:r w:rsidR="00C842A6">
        <w:t xml:space="preserve">несколько лет </w:t>
      </w:r>
      <w:r w:rsidRPr="001C4B2B">
        <w:t>наблюдений</w:t>
      </w:r>
      <w:r w:rsidR="006D1C21">
        <w:t>.</w:t>
      </w:r>
    </w:p>
    <w:p w:rsidR="00CB0F3C" w:rsidRPr="001C4B2B" w:rsidRDefault="00CB0F3C" w:rsidP="00FE3CC8">
      <w:pPr>
        <w:spacing w:line="360" w:lineRule="auto"/>
        <w:ind w:firstLine="709"/>
        <w:jc w:val="both"/>
      </w:pPr>
      <w:r w:rsidRPr="001C4B2B">
        <w:t>Каждая страница календаря разработана в своем цвете. Цвет несет эстетическую, психологиче</w:t>
      </w:r>
      <w:r w:rsidR="00D231D7" w:rsidRPr="001C4B2B">
        <w:t>скую и информативную нагрузку, о</w:t>
      </w:r>
      <w:r w:rsidRPr="001C4B2B">
        <w:t xml:space="preserve">тражает цветовую колористку сезона. </w:t>
      </w:r>
    </w:p>
    <w:p w:rsidR="006D1C21" w:rsidRDefault="00CB0F3C" w:rsidP="0098524D">
      <w:pPr>
        <w:spacing w:line="360" w:lineRule="auto"/>
        <w:ind w:firstLine="709"/>
        <w:jc w:val="both"/>
        <w:rPr>
          <w:b/>
        </w:rPr>
      </w:pPr>
      <w:r w:rsidRPr="001C4B2B">
        <w:t>На каждом развороте календаря верх</w:t>
      </w:r>
      <w:r w:rsidR="00D231D7" w:rsidRPr="001C4B2B">
        <w:t xml:space="preserve">няя </w:t>
      </w:r>
      <w:r w:rsidR="00991057">
        <w:t>часть</w:t>
      </w:r>
      <w:r w:rsidR="0098524D">
        <w:t xml:space="preserve"> содержит </w:t>
      </w:r>
      <w:r w:rsidR="00D3158A">
        <w:t>7</w:t>
      </w:r>
      <w:r w:rsidR="0098524D">
        <w:t xml:space="preserve"> блоков.</w:t>
      </w:r>
    </w:p>
    <w:p w:rsidR="00C842A6" w:rsidRPr="00C842A6" w:rsidRDefault="00500C61" w:rsidP="0098524D">
      <w:pPr>
        <w:spacing w:line="360" w:lineRule="auto"/>
        <w:ind w:firstLine="709"/>
        <w:jc w:val="both"/>
      </w:pPr>
      <w:r>
        <w:t>Б</w:t>
      </w:r>
      <w:r w:rsidRPr="001C4B2B">
        <w:t xml:space="preserve">лок </w:t>
      </w:r>
      <w:r>
        <w:rPr>
          <w:b/>
        </w:rPr>
        <w:t xml:space="preserve">«Рассматриваем» </w:t>
      </w:r>
      <w:r w:rsidR="00CB0F3C" w:rsidRPr="001C4B2B">
        <w:t>создан для рассматривания произведений изобр</w:t>
      </w:r>
      <w:r w:rsidR="00D231D7" w:rsidRPr="001C4B2B">
        <w:t>азительного искусства, связанных</w:t>
      </w:r>
      <w:r w:rsidR="00CB0F3C" w:rsidRPr="001C4B2B">
        <w:t xml:space="preserve"> с данным сезоном или подсезоном года.</w:t>
      </w:r>
      <w:r w:rsidR="0098524D">
        <w:t xml:space="preserve"> </w:t>
      </w:r>
      <w:r w:rsidR="00C842A6">
        <w:t>В этом блоке предлагается</w:t>
      </w:r>
      <w:r w:rsidR="00C842A6" w:rsidRPr="00C842A6">
        <w:t xml:space="preserve"> репродукция по каждому сезону года</w:t>
      </w:r>
      <w:r w:rsidR="00C842A6">
        <w:t>,</w:t>
      </w:r>
      <w:r w:rsidR="00C842A6" w:rsidRPr="00C842A6">
        <w:t xml:space="preserve"> способствует формированию общекультурной компетентности через приобщение детей к произведениям изобразительного искусства. Педагог может выбрать любое другое произведение. Обязательно необходим полномасштабный просмотр репродукции или слайда.</w:t>
      </w:r>
    </w:p>
    <w:p w:rsidR="006D1C21" w:rsidRDefault="00500C61" w:rsidP="006D1C21">
      <w:pPr>
        <w:spacing w:line="360" w:lineRule="auto"/>
        <w:ind w:firstLine="708"/>
        <w:jc w:val="both"/>
      </w:pPr>
      <w:r w:rsidRPr="00500C61">
        <w:t>Блок</w:t>
      </w:r>
      <w:r>
        <w:rPr>
          <w:b/>
        </w:rPr>
        <w:t xml:space="preserve"> «Исследуем»</w:t>
      </w:r>
      <w:r w:rsidR="00D231D7" w:rsidRPr="001C4B2B">
        <w:t xml:space="preserve"> служит</w:t>
      </w:r>
      <w:r w:rsidR="00CB0F3C" w:rsidRPr="001C4B2B">
        <w:t xml:space="preserve"> для организации познавательно-исследовательской деятельности с детьми</w:t>
      </w:r>
      <w:r w:rsidR="00D231D7" w:rsidRPr="001C4B2B">
        <w:t>.</w:t>
      </w:r>
      <w:r w:rsidR="009466BB" w:rsidRPr="009466BB">
        <w:t xml:space="preserve"> </w:t>
      </w:r>
      <w:r w:rsidR="009466BB" w:rsidRPr="001C4B2B">
        <w:t>Предлагается примерный элементарный опыт для совместной деятельности детей и взрослого.</w:t>
      </w:r>
      <w:r w:rsidR="009466BB">
        <w:t xml:space="preserve"> В</w:t>
      </w:r>
      <w:r w:rsidR="009466BB" w:rsidRPr="009466BB">
        <w:t xml:space="preserve"> приложении к Фенологическому календарю находится картотека экспериментов.</w:t>
      </w:r>
      <w:r w:rsidR="00D231D7" w:rsidRPr="009466BB">
        <w:t xml:space="preserve"> </w:t>
      </w:r>
    </w:p>
    <w:p w:rsidR="006D1C21" w:rsidRDefault="00500C61" w:rsidP="006D1C21">
      <w:pPr>
        <w:spacing w:line="360" w:lineRule="auto"/>
        <w:ind w:firstLine="708"/>
        <w:jc w:val="both"/>
      </w:pPr>
      <w:r w:rsidRPr="00301BE5">
        <w:t>Б</w:t>
      </w:r>
      <w:r w:rsidR="00CB0F3C" w:rsidRPr="00301BE5">
        <w:t>л</w:t>
      </w:r>
      <w:r w:rsidRPr="00301BE5">
        <w:t>ок</w:t>
      </w:r>
      <w:r>
        <w:rPr>
          <w:b/>
        </w:rPr>
        <w:t xml:space="preserve"> «Замечаем. Делаем выводы» </w:t>
      </w:r>
      <w:r w:rsidR="00CB0F3C" w:rsidRPr="001C4B2B">
        <w:t xml:space="preserve">обращает внимание взрослых и детей на характерные для данного месяца сезонные явления в </w:t>
      </w:r>
      <w:r w:rsidR="00301BE5">
        <w:t xml:space="preserve">природе, выраженные в народной </w:t>
      </w:r>
      <w:r w:rsidR="00CB0F3C" w:rsidRPr="001C4B2B">
        <w:t>примете или в поговорке.</w:t>
      </w:r>
    </w:p>
    <w:p w:rsidR="00D3158A" w:rsidRDefault="00500C61" w:rsidP="00D3158A">
      <w:pPr>
        <w:spacing w:line="360" w:lineRule="auto"/>
        <w:ind w:firstLine="708"/>
        <w:jc w:val="both"/>
      </w:pPr>
      <w:r w:rsidRPr="00301BE5">
        <w:t>Блок</w:t>
      </w:r>
      <w:r>
        <w:rPr>
          <w:b/>
        </w:rPr>
        <w:t xml:space="preserve"> «Идем за народной мудростью» </w:t>
      </w:r>
      <w:r w:rsidRPr="00500C61">
        <w:t>о</w:t>
      </w:r>
      <w:r w:rsidR="00CB0F3C" w:rsidRPr="00500C61">
        <w:t>б</w:t>
      </w:r>
      <w:r w:rsidR="00CB0F3C" w:rsidRPr="001C4B2B">
        <w:t>общает полученные наблюдения и впечатления и формирует эмоциональный отклик в малых фольклорных формах.</w:t>
      </w:r>
    </w:p>
    <w:p w:rsidR="00D3158A" w:rsidRDefault="00500C61" w:rsidP="006D1C21">
      <w:pPr>
        <w:spacing w:line="360" w:lineRule="auto"/>
        <w:ind w:firstLine="708"/>
        <w:jc w:val="both"/>
      </w:pPr>
      <w:r>
        <w:t>В блоке</w:t>
      </w:r>
      <w:r w:rsidR="00CB0F3C" w:rsidRPr="001C4B2B">
        <w:rPr>
          <w:b/>
        </w:rPr>
        <w:t xml:space="preserve"> «Читае</w:t>
      </w:r>
      <w:r>
        <w:rPr>
          <w:b/>
        </w:rPr>
        <w:t>м»</w:t>
      </w:r>
      <w:r w:rsidR="00301BE5">
        <w:t xml:space="preserve"> п</w:t>
      </w:r>
      <w:r w:rsidR="00CB0F3C" w:rsidRPr="001C4B2B">
        <w:t xml:space="preserve">едагогу предлагается литературные художественные произведения для чтения с детьми, </w:t>
      </w:r>
      <w:r w:rsidR="00173880" w:rsidRPr="001C4B2B">
        <w:t>отражающих природные явления месяца, несущие научную и эмоциональную окраску</w:t>
      </w:r>
      <w:r w:rsidR="003F7E26">
        <w:t>,</w:t>
      </w:r>
      <w:r w:rsidR="00173880" w:rsidRPr="001C4B2B">
        <w:t xml:space="preserve"> </w:t>
      </w:r>
      <w:r w:rsidR="00CB0F3C" w:rsidRPr="001C4B2B">
        <w:t xml:space="preserve">которые способствуют созданию эмоционального отклика </w:t>
      </w:r>
      <w:r w:rsidR="00173880">
        <w:t xml:space="preserve">у </w:t>
      </w:r>
      <w:r w:rsidR="00CB0F3C" w:rsidRPr="001C4B2B">
        <w:t>детей через продуктивную деятельность</w:t>
      </w:r>
      <w:r w:rsidR="00173880">
        <w:t xml:space="preserve">. </w:t>
      </w:r>
      <w:r w:rsidR="004D424E">
        <w:t>Имеется п</w:t>
      </w:r>
      <w:r w:rsidR="00173880" w:rsidRPr="00277139">
        <w:t>одборка литературных произведений в приложении к календарю.</w:t>
      </w:r>
    </w:p>
    <w:p w:rsidR="00CB0F3C" w:rsidRPr="001C4B2B" w:rsidRDefault="00301BE5" w:rsidP="006D1C21">
      <w:pPr>
        <w:spacing w:line="360" w:lineRule="auto"/>
        <w:ind w:firstLine="708"/>
        <w:jc w:val="both"/>
      </w:pPr>
      <w:r w:rsidRPr="00301BE5">
        <w:t>Блок</w:t>
      </w:r>
      <w:r w:rsidR="00D76D10" w:rsidRPr="001C4B2B">
        <w:rPr>
          <w:b/>
        </w:rPr>
        <w:t xml:space="preserve"> «К</w:t>
      </w:r>
      <w:r>
        <w:rPr>
          <w:b/>
        </w:rPr>
        <w:t xml:space="preserve">люч» - </w:t>
      </w:r>
      <w:r w:rsidRPr="00301BE5">
        <w:t>к</w:t>
      </w:r>
      <w:r w:rsidR="00CB0F3C" w:rsidRPr="001C4B2B">
        <w:t>люч</w:t>
      </w:r>
      <w:r w:rsidR="00277139">
        <w:t xml:space="preserve">евое слово, </w:t>
      </w:r>
      <w:r>
        <w:t xml:space="preserve">выделенное в отдельный </w:t>
      </w:r>
      <w:r w:rsidR="00CB0F3C" w:rsidRPr="001C4B2B">
        <w:t xml:space="preserve">блок. Это слово объединяет все блоки страницы и отражает основное сезонное явление этого месяца. Ключ означает, что нужно обратить внимание на самые важные события месяца: переход </w:t>
      </w:r>
      <w:r>
        <w:t xml:space="preserve">температур, смену фенологических фаз. </w:t>
      </w:r>
      <w:r w:rsidR="0010236C" w:rsidRPr="001C4B2B">
        <w:t xml:space="preserve">Над календарной сеткой в специальном поле </w:t>
      </w:r>
      <w:r w:rsidR="006B08CF" w:rsidRPr="001C4B2B">
        <w:t xml:space="preserve">изображен </w:t>
      </w:r>
      <w:r w:rsidR="00D231D7" w:rsidRPr="001C4B2B">
        <w:t>«</w:t>
      </w:r>
      <w:r>
        <w:rPr>
          <w:b/>
        </w:rPr>
        <w:t>З</w:t>
      </w:r>
      <w:r w:rsidR="00CB0F3C" w:rsidRPr="001C4B2B">
        <w:rPr>
          <w:b/>
        </w:rPr>
        <w:t>амок</w:t>
      </w:r>
      <w:r w:rsidR="00D231D7" w:rsidRPr="001C4B2B">
        <w:rPr>
          <w:b/>
        </w:rPr>
        <w:t>»</w:t>
      </w:r>
      <w:r w:rsidR="0010236C" w:rsidRPr="001C4B2B">
        <w:t xml:space="preserve">, </w:t>
      </w:r>
      <w:r w:rsidR="0010236C" w:rsidRPr="001C4B2B">
        <w:lastRenderedPageBreak/>
        <w:t>который о</w:t>
      </w:r>
      <w:r w:rsidR="00CB0F3C" w:rsidRPr="001C4B2B">
        <w:t>бозначает, что необходимо обратить внимание</w:t>
      </w:r>
      <w:r w:rsidR="00D231D7" w:rsidRPr="001C4B2B">
        <w:t>,</w:t>
      </w:r>
      <w:r w:rsidR="00CB0F3C" w:rsidRPr="001C4B2B">
        <w:t xml:space="preserve"> в какие даты календаря </w:t>
      </w:r>
      <w:r w:rsidR="0010236C" w:rsidRPr="001C4B2B">
        <w:t xml:space="preserve">произойдет смена сезона или </w:t>
      </w:r>
      <w:proofErr w:type="spellStart"/>
      <w:r w:rsidR="00CB0F3C" w:rsidRPr="001C4B2B">
        <w:t>подсезона</w:t>
      </w:r>
      <w:proofErr w:type="spellEnd"/>
      <w:r w:rsidR="00CB0F3C" w:rsidRPr="001C4B2B">
        <w:t xml:space="preserve"> года. </w:t>
      </w:r>
      <w:r w:rsidR="00D231D7" w:rsidRPr="001C4B2B">
        <w:t>«</w:t>
      </w:r>
      <w:r w:rsidR="00CB0F3C" w:rsidRPr="001C4B2B">
        <w:t>Замочек</w:t>
      </w:r>
      <w:r w:rsidR="00D231D7" w:rsidRPr="001C4B2B">
        <w:t>»</w:t>
      </w:r>
      <w:r w:rsidR="00CB0F3C" w:rsidRPr="001C4B2B">
        <w:t xml:space="preserve"> закрыт на время покоя растений.</w:t>
      </w:r>
    </w:p>
    <w:p w:rsidR="00173880" w:rsidRPr="001C4B2B" w:rsidRDefault="00991057" w:rsidP="00173880">
      <w:pPr>
        <w:spacing w:line="360" w:lineRule="auto"/>
        <w:ind w:firstLine="709"/>
        <w:jc w:val="both"/>
      </w:pPr>
      <w:r>
        <w:t>В</w:t>
      </w:r>
      <w:r w:rsidR="00CB0F3C" w:rsidRPr="001C4B2B">
        <w:t xml:space="preserve"> нижней </w:t>
      </w:r>
      <w:r>
        <w:t>части разворота</w:t>
      </w:r>
      <w:r w:rsidR="00CB0F3C" w:rsidRPr="001C4B2B">
        <w:t xml:space="preserve"> расположены название месяца и название фенологического </w:t>
      </w:r>
      <w:proofErr w:type="spellStart"/>
      <w:r w:rsidR="00CB0F3C" w:rsidRPr="001C4B2B">
        <w:t>подсезона</w:t>
      </w:r>
      <w:proofErr w:type="spellEnd"/>
      <w:r w:rsidR="00CB0F3C" w:rsidRPr="001C4B2B">
        <w:t xml:space="preserve"> с указанием средней многолетней даты по Санкт-Петербургу (по данным Фенологического центра при Ботаническом институте РАН). </w:t>
      </w:r>
      <w:r w:rsidR="00127A31" w:rsidRPr="00E25BB4">
        <w:t xml:space="preserve">Экспериментально- исследовательская деятельность выражается в том, чтобы </w:t>
      </w:r>
      <w:r w:rsidR="00127A31" w:rsidRPr="001C4B2B">
        <w:t xml:space="preserve">по результатам обобщения наблюдений и выводов экспериментов отметить фактическую дату смены сезона и </w:t>
      </w:r>
      <w:proofErr w:type="spellStart"/>
      <w:r w:rsidR="00127A31" w:rsidRPr="001C4B2B">
        <w:t>подсезона</w:t>
      </w:r>
      <w:proofErr w:type="spellEnd"/>
      <w:r w:rsidR="00127A31" w:rsidRPr="001C4B2B">
        <w:t xml:space="preserve"> года (в календаре</w:t>
      </w:r>
      <w:r w:rsidR="00173880">
        <w:t>, в приложении</w:t>
      </w:r>
      <w:r w:rsidR="00127A31" w:rsidRPr="001C4B2B">
        <w:t xml:space="preserve"> указана предполагаемая дата на о</w:t>
      </w:r>
      <w:r w:rsidR="00127A31">
        <w:t xml:space="preserve">снове многолетних наблюдений). </w:t>
      </w:r>
      <w:r w:rsidR="00173880">
        <w:t xml:space="preserve">Картинки с ботаническими рисунками и фотографиями в сетке календаря помогают правильно определить очередность явлений и </w:t>
      </w:r>
      <w:r w:rsidR="00173880" w:rsidRPr="001C4B2B">
        <w:t>необходимый для их наступления температурный режим</w:t>
      </w:r>
      <w:r w:rsidR="00173880">
        <w:t xml:space="preserve"> (см. таблицу 1).</w:t>
      </w:r>
      <w:r w:rsidR="00173880" w:rsidRPr="00173880">
        <w:t xml:space="preserve"> </w:t>
      </w:r>
      <w:r w:rsidR="00173880" w:rsidRPr="001C4B2B">
        <w:t>Каждый год уникален своими погодными условиями, и сроками наступления фенологических и гидрометеорологических событий. Поэтому педагоги с детьми должны готовиться к проведению наблюдений заранее, чтобы их не пропустить. А картинки подсказывают, какое фенологическое событие следует ожидать.</w:t>
      </w:r>
    </w:p>
    <w:p w:rsidR="00CB0F3C" w:rsidRPr="001C4B2B" w:rsidRDefault="00CB0F3C" w:rsidP="00FE3CC8">
      <w:pPr>
        <w:spacing w:line="360" w:lineRule="auto"/>
        <w:ind w:firstLine="709"/>
        <w:jc w:val="both"/>
      </w:pPr>
      <w:r w:rsidRPr="001C4B2B">
        <w:t xml:space="preserve">Для поддержания детского интереса и любознательности </w:t>
      </w:r>
      <w:r w:rsidR="00FF462C" w:rsidRPr="001C4B2B">
        <w:t xml:space="preserve">в календаре </w:t>
      </w:r>
      <w:r w:rsidRPr="001C4B2B">
        <w:t xml:space="preserve">отмечены некоторые экологические праздники, </w:t>
      </w:r>
      <w:r w:rsidR="00D3158A">
        <w:t>рекомендованные</w:t>
      </w:r>
      <w:r w:rsidR="002641DD">
        <w:t xml:space="preserve"> ФГОС</w:t>
      </w:r>
      <w:r w:rsidR="008C665D">
        <w:t xml:space="preserve"> дошкольного образования</w:t>
      </w:r>
      <w:r w:rsidR="00D3158A">
        <w:t>. Например,</w:t>
      </w:r>
      <w:r w:rsidRPr="001C4B2B">
        <w:t xml:space="preserve"> День тюленя, День метеор</w:t>
      </w:r>
      <w:r w:rsidR="00892128">
        <w:t>олога, День рождения медвежонка (см. таблицу 1).</w:t>
      </w:r>
    </w:p>
    <w:p w:rsidR="00CB0F3C" w:rsidRPr="001C4B2B" w:rsidRDefault="00CB0F3C" w:rsidP="00FE3CC8">
      <w:pPr>
        <w:spacing w:line="360" w:lineRule="auto"/>
        <w:ind w:firstLine="709"/>
        <w:jc w:val="both"/>
      </w:pPr>
      <w:r w:rsidRPr="001C4B2B">
        <w:t>Внизу страницы, под календарной сеткой</w:t>
      </w:r>
      <w:r w:rsidR="004D424E">
        <w:t>,</w:t>
      </w:r>
      <w:r w:rsidRPr="001C4B2B">
        <w:t xml:space="preserve"> расположен 7 блок </w:t>
      </w:r>
      <w:r w:rsidRPr="001C4B2B">
        <w:rPr>
          <w:b/>
        </w:rPr>
        <w:t>«Отмечаем»</w:t>
      </w:r>
      <w:r w:rsidRPr="001C4B2B">
        <w:t>, где перечислены гидрометеорологичес</w:t>
      </w:r>
      <w:r w:rsidR="00A63B26" w:rsidRPr="001C4B2B">
        <w:t>кие явления и фенологические</w:t>
      </w:r>
      <w:r w:rsidRPr="001C4B2B">
        <w:t xml:space="preserve"> фаз</w:t>
      </w:r>
      <w:r w:rsidR="00A63B26" w:rsidRPr="001C4B2B">
        <w:t>ы</w:t>
      </w:r>
      <w:r w:rsidRPr="001C4B2B">
        <w:t xml:space="preserve"> у растени</w:t>
      </w:r>
      <w:r w:rsidR="00FF462C" w:rsidRPr="001C4B2B">
        <w:t>й, насекомых, птиц, земноводных, рекомендуемые для наблюдений.</w:t>
      </w:r>
    </w:p>
    <w:p w:rsidR="00277139" w:rsidRDefault="00AD3827" w:rsidP="00FE3CC8">
      <w:pPr>
        <w:spacing w:line="360" w:lineRule="auto"/>
        <w:ind w:firstLine="709"/>
        <w:jc w:val="both"/>
      </w:pPr>
      <w:r w:rsidRPr="001C4B2B">
        <w:t xml:space="preserve">К </w:t>
      </w:r>
      <w:r w:rsidR="00D35EE5">
        <w:t xml:space="preserve">учебно-методическому пособию прилагается </w:t>
      </w:r>
      <w:r w:rsidRPr="001C4B2B">
        <w:t xml:space="preserve">подборка художественных сказок для чтения и экологических опытов. В приложении также находится Фенологический спектр наблюдаемых явлений в годичном круге природы, разработанный специально для </w:t>
      </w:r>
      <w:r w:rsidR="004D424E">
        <w:br/>
      </w:r>
      <w:r w:rsidRPr="001C4B2B">
        <w:t>Северо-Запада России с научными данными по Санкт-Петербургу.</w:t>
      </w:r>
    </w:p>
    <w:p w:rsidR="004D424E" w:rsidRDefault="006C71C1" w:rsidP="004D424E">
      <w:pPr>
        <w:jc w:val="right"/>
      </w:pPr>
      <w:r>
        <w:t>Таблица 1</w:t>
      </w:r>
    </w:p>
    <w:p w:rsidR="00F043A8" w:rsidRDefault="006C71C1" w:rsidP="004D424E">
      <w:pPr>
        <w:jc w:val="center"/>
        <w:rPr>
          <w:b/>
          <w:i/>
        </w:rPr>
      </w:pPr>
      <w:r>
        <w:t>«</w:t>
      </w:r>
      <w:r w:rsidRPr="001C4B2B">
        <w:rPr>
          <w:b/>
        </w:rPr>
        <w:t>Графические символы календаря</w:t>
      </w:r>
      <w:r>
        <w:rPr>
          <w:b/>
        </w:rPr>
        <w:t>»</w:t>
      </w:r>
    </w:p>
    <w:p w:rsidR="000D2E26" w:rsidRDefault="000D2E26" w:rsidP="005E5FFC">
      <w:pPr>
        <w:jc w:val="center"/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33FCC" w:rsidTr="000D2E26">
        <w:tc>
          <w:tcPr>
            <w:tcW w:w="1696" w:type="dxa"/>
            <w:vAlign w:val="center"/>
          </w:tcPr>
          <w:p w:rsidR="00033FCC" w:rsidRDefault="00033FCC" w:rsidP="005E5FFC">
            <w:pPr>
              <w:jc w:val="center"/>
              <w:rPr>
                <w:b/>
                <w:i/>
              </w:rPr>
            </w:pPr>
            <w:r>
              <w:rPr>
                <w:b/>
                <w:noProof/>
              </w:rPr>
              <w:t>Графические символы</w:t>
            </w:r>
          </w:p>
        </w:tc>
        <w:tc>
          <w:tcPr>
            <w:tcW w:w="7932" w:type="dxa"/>
          </w:tcPr>
          <w:p w:rsidR="00033FCC" w:rsidRPr="00AD00B1" w:rsidRDefault="00033FCC" w:rsidP="005E5FFC">
            <w:pPr>
              <w:jc w:val="center"/>
              <w:rPr>
                <w:b/>
              </w:rPr>
            </w:pPr>
            <w:r w:rsidRPr="00AD00B1">
              <w:rPr>
                <w:b/>
              </w:rPr>
              <w:t>Название и значение графических символов</w:t>
            </w:r>
          </w:p>
        </w:tc>
      </w:tr>
      <w:tr w:rsidR="00033FCC" w:rsidTr="000D2E26">
        <w:tc>
          <w:tcPr>
            <w:tcW w:w="1696" w:type="dxa"/>
            <w:vAlign w:val="center"/>
          </w:tcPr>
          <w:p w:rsidR="00033FCC" w:rsidRDefault="00033FCC" w:rsidP="005E5FFC">
            <w:pPr>
              <w:jc w:val="center"/>
              <w:rPr>
                <w:b/>
                <w:i/>
              </w:rPr>
            </w:pPr>
            <w:r w:rsidRPr="001C4B2B">
              <w:rPr>
                <w:b/>
                <w:noProof/>
              </w:rPr>
              <w:drawing>
                <wp:inline distT="0" distB="0" distL="0" distR="0" wp14:anchorId="556C69A8" wp14:editId="3B1E2A4C">
                  <wp:extent cx="495300" cy="368405"/>
                  <wp:effectExtent l="0" t="0" r="0" b="0"/>
                  <wp:docPr id="7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E426D2-22E8-47EB-9D6C-43C480DB7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76E426D2-22E8-47EB-9D6C-43C480DB73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1848" b="9898"/>
                          <a:stretch/>
                        </pic:blipFill>
                        <pic:spPr bwMode="auto">
                          <a:xfrm>
                            <a:off x="0" y="0"/>
                            <a:ext cx="517448" cy="38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033FCC" w:rsidRPr="000D2E26" w:rsidRDefault="00033FCC" w:rsidP="004D424E">
            <w:pPr>
              <w:jc w:val="both"/>
            </w:pPr>
            <w:r w:rsidRPr="001C4B2B">
              <w:rPr>
                <w:b/>
                <w:i/>
              </w:rPr>
              <w:t>Замок</w:t>
            </w:r>
            <w:r w:rsidR="000D2E26">
              <w:rPr>
                <w:b/>
                <w:i/>
              </w:rPr>
              <w:t xml:space="preserve"> </w:t>
            </w:r>
            <w:r w:rsidR="000D2E26">
              <w:t>–</w:t>
            </w:r>
            <w:r w:rsidRPr="001C4B2B">
              <w:t xml:space="preserve"> </w:t>
            </w:r>
            <w:r w:rsidR="004D424E">
              <w:t>означает, что нуж</w:t>
            </w:r>
            <w:r>
              <w:t xml:space="preserve">но </w:t>
            </w:r>
            <w:r w:rsidRPr="001C4B2B">
              <w:t>обратить внимание</w:t>
            </w:r>
            <w:r w:rsidR="004D424E">
              <w:t>,</w:t>
            </w:r>
            <w:r w:rsidRPr="001C4B2B">
              <w:t xml:space="preserve"> в какие даты календаря произойдет смена сезона, </w:t>
            </w:r>
            <w:proofErr w:type="spellStart"/>
            <w:r w:rsidRPr="001C4B2B">
              <w:t>подсезона</w:t>
            </w:r>
            <w:proofErr w:type="spellEnd"/>
            <w:r w:rsidRPr="001C4B2B">
              <w:t xml:space="preserve"> года.</w:t>
            </w:r>
          </w:p>
        </w:tc>
      </w:tr>
      <w:tr w:rsidR="00033FCC" w:rsidTr="000D2E26">
        <w:tc>
          <w:tcPr>
            <w:tcW w:w="1696" w:type="dxa"/>
            <w:vAlign w:val="center"/>
          </w:tcPr>
          <w:p w:rsidR="00033FCC" w:rsidRDefault="00033FCC" w:rsidP="005E5FFC">
            <w:pPr>
              <w:jc w:val="center"/>
              <w:rPr>
                <w:b/>
                <w:i/>
              </w:rPr>
            </w:pPr>
            <w:r w:rsidRPr="001C4B2B">
              <w:rPr>
                <w:b/>
                <w:noProof/>
              </w:rPr>
              <w:drawing>
                <wp:inline distT="0" distB="0" distL="0" distR="0" wp14:anchorId="0F497E67" wp14:editId="1182F243">
                  <wp:extent cx="542925" cy="285656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522" r="8701" b="10859"/>
                          <a:stretch/>
                        </pic:blipFill>
                        <pic:spPr bwMode="auto">
                          <a:xfrm>
                            <a:off x="0" y="0"/>
                            <a:ext cx="572871" cy="30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033FCC" w:rsidRPr="000D2E26" w:rsidRDefault="00033FCC" w:rsidP="004D424E">
            <w:pPr>
              <w:jc w:val="both"/>
            </w:pPr>
            <w:r w:rsidRPr="001C4B2B">
              <w:rPr>
                <w:b/>
                <w:i/>
              </w:rPr>
              <w:t>Ключ</w:t>
            </w:r>
            <w:r w:rsidR="000D2E26">
              <w:rPr>
                <w:b/>
                <w:i/>
              </w:rPr>
              <w:t xml:space="preserve"> </w:t>
            </w:r>
            <w:r w:rsidR="000D2E26">
              <w:t>–</w:t>
            </w:r>
            <w:r w:rsidRPr="001C4B2B">
              <w:t xml:space="preserve"> </w:t>
            </w:r>
            <w:r>
              <w:t xml:space="preserve">знак того, что нужно </w:t>
            </w:r>
            <w:r w:rsidRPr="001C4B2B">
              <w:t>обратить внимание на самые важные события месяца: переход температур, смену фенологической фазы растений парка.</w:t>
            </w:r>
          </w:p>
        </w:tc>
      </w:tr>
      <w:tr w:rsidR="00033FCC" w:rsidTr="000D2E26">
        <w:tc>
          <w:tcPr>
            <w:tcW w:w="1696" w:type="dxa"/>
            <w:vAlign w:val="center"/>
          </w:tcPr>
          <w:p w:rsidR="00033FCC" w:rsidRDefault="00033FCC" w:rsidP="005E5FFC">
            <w:pPr>
              <w:jc w:val="center"/>
              <w:rPr>
                <w:b/>
                <w:i/>
              </w:rPr>
            </w:pPr>
            <w:r w:rsidRPr="001C4B2B">
              <w:rPr>
                <w:b/>
                <w:noProof/>
              </w:rPr>
              <w:drawing>
                <wp:inline distT="0" distB="0" distL="0" distR="0" wp14:anchorId="6794BAB2" wp14:editId="4FCB2E02">
                  <wp:extent cx="767715" cy="238125"/>
                  <wp:effectExtent l="0" t="0" r="0" b="9525"/>
                  <wp:docPr id="5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F95C17-2D73-4B11-9640-1BF9573151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4DF95C17-2D73-4B11-9640-1BF9573151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5692" t="14070" r="20749" b="21880"/>
                          <a:stretch/>
                        </pic:blipFill>
                        <pic:spPr bwMode="auto">
                          <a:xfrm>
                            <a:off x="0" y="0"/>
                            <a:ext cx="76771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033FCC" w:rsidRDefault="00033FCC" w:rsidP="004D424E">
            <w:pPr>
              <w:jc w:val="both"/>
              <w:rPr>
                <w:b/>
                <w:i/>
              </w:rPr>
            </w:pPr>
            <w:r w:rsidRPr="001C4B2B">
              <w:rPr>
                <w:b/>
                <w:i/>
              </w:rPr>
              <w:t xml:space="preserve">Ключевое слово </w:t>
            </w:r>
            <w:r w:rsidRPr="001C4B2B">
              <w:t>– слово, определяющее исследовательскую и речевую деятельность данного месяца</w:t>
            </w:r>
          </w:p>
        </w:tc>
      </w:tr>
      <w:tr w:rsidR="000001F2" w:rsidTr="000D2E26">
        <w:tc>
          <w:tcPr>
            <w:tcW w:w="1696" w:type="dxa"/>
            <w:vAlign w:val="center"/>
          </w:tcPr>
          <w:p w:rsidR="000001F2" w:rsidRPr="001C4B2B" w:rsidRDefault="000001F2" w:rsidP="005E5FFC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0B0D96B" wp14:editId="5B91BDC7">
                  <wp:extent cx="533400" cy="54657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491" cy="5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0001F2" w:rsidRPr="001C4B2B" w:rsidRDefault="000001F2" w:rsidP="004D424E">
            <w:pPr>
              <w:jc w:val="both"/>
              <w:rPr>
                <w:b/>
                <w:i/>
              </w:rPr>
            </w:pPr>
            <w:r w:rsidRPr="001C4B2B">
              <w:rPr>
                <w:b/>
                <w:i/>
              </w:rPr>
              <w:t>Розовое кольцо</w:t>
            </w:r>
            <w:r w:rsidRPr="001C4B2B">
              <w:t xml:space="preserve"> – переход температур через 0, 5, 10, 15 градусов Цельсия в сторону повышения,</w:t>
            </w:r>
            <w:r w:rsidRPr="001C4B2B">
              <w:rPr>
                <w:b/>
                <w:i/>
              </w:rPr>
              <w:t xml:space="preserve"> голубое кольцо</w:t>
            </w:r>
            <w:r w:rsidRPr="001C4B2B">
              <w:t xml:space="preserve"> – переход температур через 0, 5, 10, 15 в сторону понижения.</w:t>
            </w:r>
          </w:p>
        </w:tc>
      </w:tr>
      <w:tr w:rsidR="000001F2" w:rsidTr="000D2E26">
        <w:tc>
          <w:tcPr>
            <w:tcW w:w="1696" w:type="dxa"/>
            <w:vAlign w:val="center"/>
          </w:tcPr>
          <w:p w:rsidR="000001F2" w:rsidRDefault="000001F2" w:rsidP="005E5FFC">
            <w:pPr>
              <w:jc w:val="center"/>
              <w:rPr>
                <w:noProof/>
              </w:rPr>
            </w:pPr>
            <w:r w:rsidRPr="001C4B2B">
              <w:rPr>
                <w:b/>
                <w:noProof/>
              </w:rPr>
              <w:drawing>
                <wp:inline distT="0" distB="0" distL="0" distR="0" wp14:anchorId="012A6851" wp14:editId="52F0A9EA">
                  <wp:extent cx="494595" cy="517595"/>
                  <wp:effectExtent l="0" t="0" r="1270" b="0"/>
                  <wp:docPr id="4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CFBE5C-84E8-4653-A27A-97F300CF24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C6CFBE5C-84E8-4653-A27A-97F300CF24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r="9983" b="7182"/>
                          <a:stretch/>
                        </pic:blipFill>
                        <pic:spPr>
                          <a:xfrm>
                            <a:off x="0" y="0"/>
                            <a:ext cx="537098" cy="5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0001F2" w:rsidRPr="001C4B2B" w:rsidRDefault="000001F2" w:rsidP="004D424E">
            <w:pPr>
              <w:jc w:val="both"/>
              <w:rPr>
                <w:b/>
                <w:i/>
              </w:rPr>
            </w:pPr>
            <w:r w:rsidRPr="001C4B2B">
              <w:t xml:space="preserve">Экологические праздники, </w:t>
            </w:r>
            <w:r w:rsidRPr="001C4B2B">
              <w:rPr>
                <w:b/>
                <w:i/>
              </w:rPr>
              <w:t>стилизованный</w:t>
            </w:r>
            <w:r w:rsidRPr="001C4B2B">
              <w:t xml:space="preserve"> </w:t>
            </w:r>
            <w:r w:rsidRPr="001C4B2B">
              <w:rPr>
                <w:b/>
                <w:i/>
              </w:rPr>
              <w:t>рисунок</w:t>
            </w:r>
            <w:r w:rsidRPr="001C4B2B">
              <w:t xml:space="preserve"> события и точная его календарная дата</w:t>
            </w:r>
          </w:p>
        </w:tc>
      </w:tr>
      <w:tr w:rsidR="000001F2" w:rsidTr="000D2E26">
        <w:tc>
          <w:tcPr>
            <w:tcW w:w="1696" w:type="dxa"/>
            <w:vAlign w:val="center"/>
          </w:tcPr>
          <w:p w:rsidR="000001F2" w:rsidRPr="001C4B2B" w:rsidRDefault="000001F2" w:rsidP="005E5FFC">
            <w:pPr>
              <w:jc w:val="center"/>
              <w:rPr>
                <w:b/>
                <w:noProof/>
              </w:rPr>
            </w:pPr>
            <w:r w:rsidRPr="001C4B2B">
              <w:rPr>
                <w:b/>
                <w:noProof/>
              </w:rPr>
              <w:lastRenderedPageBreak/>
              <w:drawing>
                <wp:inline distT="0" distB="0" distL="0" distR="0" wp14:anchorId="75B36294" wp14:editId="7DD9B4A2">
                  <wp:extent cx="647700" cy="581399"/>
                  <wp:effectExtent l="0" t="0" r="0" b="9525"/>
                  <wp:docPr id="6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BBAA9C-2A80-4AC2-9DD8-E95C437390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ECBBAA9C-2A80-4AC2-9DD8-E95C437390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0" cy="61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0001F2" w:rsidRPr="001C4B2B" w:rsidRDefault="000001F2" w:rsidP="004D424E">
            <w:pPr>
              <w:jc w:val="both"/>
            </w:pPr>
            <w:r w:rsidRPr="001C4B2B">
              <w:rPr>
                <w:b/>
                <w:i/>
              </w:rPr>
              <w:t xml:space="preserve">Колпак «С днем рождения» - </w:t>
            </w:r>
            <w:r w:rsidRPr="001C4B2B">
              <w:t>обратить внимание, что примерно в это время в лесу рождаются зайчата, медвежата, лосята</w:t>
            </w:r>
            <w:r w:rsidRPr="001C4B2B">
              <w:rPr>
                <w:b/>
                <w:i/>
              </w:rPr>
              <w:t xml:space="preserve">. </w:t>
            </w:r>
            <w:r w:rsidRPr="001C4B2B">
              <w:t xml:space="preserve"> Праздник стимулирует проектную деятельность. Позволяет установить взаимосвязи живой и неживой природы.</w:t>
            </w:r>
            <w:r w:rsidRPr="001C4B2B">
              <w:rPr>
                <w:b/>
                <w:i/>
              </w:rPr>
              <w:t xml:space="preserve"> </w:t>
            </w:r>
            <w:r w:rsidRPr="001C4B2B">
              <w:t>Несет эмоциональную окраску календаря.</w:t>
            </w:r>
          </w:p>
        </w:tc>
      </w:tr>
      <w:tr w:rsidR="000001F2" w:rsidTr="000D2E26">
        <w:tc>
          <w:tcPr>
            <w:tcW w:w="1696" w:type="dxa"/>
            <w:vAlign w:val="center"/>
          </w:tcPr>
          <w:p w:rsidR="000001F2" w:rsidRPr="001C4B2B" w:rsidRDefault="00172717" w:rsidP="005E5FFC">
            <w:pPr>
              <w:jc w:val="center"/>
              <w:rPr>
                <w:b/>
                <w:noProof/>
              </w:rPr>
            </w:pPr>
            <w:r w:rsidRPr="001C4B2B">
              <w:rPr>
                <w:b/>
                <w:noProof/>
              </w:rPr>
              <w:drawing>
                <wp:inline distT="0" distB="0" distL="0" distR="0" wp14:anchorId="23F3A835" wp14:editId="5588CEBF">
                  <wp:extent cx="673982" cy="617467"/>
                  <wp:effectExtent l="0" t="0" r="0" b="0"/>
                  <wp:docPr id="8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A0CBD7-692D-4DD9-AAFC-039AD8E0D7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ADA0CBD7-692D-4DD9-AAFC-039AD8E0D7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29" cy="64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0001F2" w:rsidRPr="001C4B2B" w:rsidRDefault="00172717" w:rsidP="004D424E">
            <w:pPr>
              <w:jc w:val="both"/>
            </w:pPr>
            <w:r w:rsidRPr="001C4B2B">
              <w:rPr>
                <w:b/>
                <w:i/>
              </w:rPr>
              <w:t>Лопата</w:t>
            </w:r>
            <w:r w:rsidR="004D424E">
              <w:rPr>
                <w:b/>
                <w:i/>
              </w:rPr>
              <w:t xml:space="preserve"> </w:t>
            </w:r>
            <w:r w:rsidRPr="001C4B2B">
              <w:rPr>
                <w:b/>
                <w:i/>
              </w:rPr>
              <w:t>- «</w:t>
            </w:r>
            <w:r w:rsidRPr="001C4B2B">
              <w:t>знак-стимулятор» к трудовой деятельности. В этот период, например, целесообразен посев семян или сбор урожая. Этот знак указывает на наиболее благоприятное время деятельности человека в зависимости от природных факторов.</w:t>
            </w:r>
          </w:p>
        </w:tc>
      </w:tr>
      <w:tr w:rsidR="00172717" w:rsidTr="000D2E26">
        <w:tc>
          <w:tcPr>
            <w:tcW w:w="1696" w:type="dxa"/>
            <w:vAlign w:val="center"/>
          </w:tcPr>
          <w:p w:rsidR="00172717" w:rsidRPr="001C4B2B" w:rsidRDefault="00C60A26" w:rsidP="005E5FFC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C1DA898" wp14:editId="5EFBC189">
                  <wp:extent cx="541423" cy="65595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10" cy="66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172717" w:rsidRPr="001C4B2B" w:rsidRDefault="00172717" w:rsidP="004D424E">
            <w:pPr>
              <w:jc w:val="both"/>
              <w:rPr>
                <w:b/>
                <w:i/>
              </w:rPr>
            </w:pPr>
            <w:r w:rsidRPr="001C4B2B">
              <w:rPr>
                <w:b/>
                <w:i/>
              </w:rPr>
              <w:t xml:space="preserve">Ботанический рисунок растения или его части </w:t>
            </w:r>
            <w:r w:rsidRPr="001C4B2B">
              <w:t>предлагает обратить внимание на смену фенологической</w:t>
            </w:r>
            <w:r>
              <w:t xml:space="preserve"> </w:t>
            </w:r>
            <w:r w:rsidRPr="001C4B2B">
              <w:t xml:space="preserve">фазы у растения и </w:t>
            </w:r>
            <w:r w:rsidRPr="001C4B2B">
              <w:rPr>
                <w:b/>
              </w:rPr>
              <w:t>отметить фактическую дату</w:t>
            </w:r>
            <w:r w:rsidRPr="001C4B2B">
              <w:t xml:space="preserve"> наступления фазы любым способом по выбору наблюдателей (стрелочкой, миниатюрным рисунком, наклейкой, рисунком в дневнике наблюдений и др.</w:t>
            </w:r>
            <w:r>
              <w:t>)</w:t>
            </w:r>
          </w:p>
        </w:tc>
      </w:tr>
    </w:tbl>
    <w:p w:rsidR="007E2D9A" w:rsidRDefault="007E2D9A" w:rsidP="007E2D9A">
      <w:pPr>
        <w:spacing w:line="360" w:lineRule="auto"/>
        <w:ind w:firstLine="709"/>
        <w:jc w:val="both"/>
      </w:pPr>
    </w:p>
    <w:p w:rsidR="00892128" w:rsidRPr="009B1633" w:rsidRDefault="00892128" w:rsidP="00892128">
      <w:pPr>
        <w:spacing w:line="360" w:lineRule="auto"/>
        <w:ind w:right="57" w:firstLine="709"/>
        <w:contextualSpacing/>
        <w:jc w:val="both"/>
        <w:rPr>
          <w:bCs/>
        </w:rPr>
      </w:pPr>
      <w:r w:rsidRPr="009B1633">
        <w:rPr>
          <w:bCs/>
        </w:rPr>
        <w:t>По пособию «Фенологический календарь» в настоящее время занимается 12 групп общеразвивающей и компенсирующей направленности ГБДОУ детский сад № 106. Всего 220 воспитанников</w:t>
      </w:r>
      <w:r w:rsidR="00AD68F3">
        <w:rPr>
          <w:bCs/>
        </w:rPr>
        <w:t>,</w:t>
      </w:r>
      <w:r w:rsidRPr="009B1633">
        <w:rPr>
          <w:bCs/>
        </w:rPr>
        <w:t xml:space="preserve"> в т. ч. дети с тяжелыми нарушениям</w:t>
      </w:r>
      <w:r>
        <w:rPr>
          <w:bCs/>
        </w:rPr>
        <w:t>и речи</w:t>
      </w:r>
      <w:r w:rsidR="00AD68F3">
        <w:rPr>
          <w:bCs/>
        </w:rPr>
        <w:t>,</w:t>
      </w:r>
      <w:r>
        <w:rPr>
          <w:bCs/>
        </w:rPr>
        <w:t xml:space="preserve"> 28 педагогов и </w:t>
      </w:r>
      <w:r w:rsidRPr="009B1633">
        <w:rPr>
          <w:bCs/>
        </w:rPr>
        <w:t>240 родителей.</w:t>
      </w:r>
    </w:p>
    <w:p w:rsidR="00892128" w:rsidRPr="000D2E26" w:rsidRDefault="00892128" w:rsidP="00892128">
      <w:pPr>
        <w:spacing w:line="360" w:lineRule="auto"/>
        <w:ind w:right="57" w:firstLine="709"/>
        <w:contextualSpacing/>
        <w:jc w:val="both"/>
        <w:rPr>
          <w:bCs/>
        </w:rPr>
      </w:pPr>
      <w:r w:rsidRPr="009B1633">
        <w:rPr>
          <w:bCs/>
        </w:rPr>
        <w:t xml:space="preserve">У детей, которые участвуют в проекте, отмечается повышение уровня освоения образовательной программой дошкольного образования и образовательной программы дошкольного образования, адаптированной для обучающихся с ограниченными возможностями здоровья (с тяжелыми нарушениями речи) по образовательным областям: социально-коммуникативное и познавательное развитие, в частности по разделу «Формирование экологических представлений». Уровень освоения вышеуказанных программы составил 89 и 93% (по итогам педагогической диагностики на май 2019 года) по образовательным областям социально- коммуникативное и познавательное развитие соответственно. Благодаря проведению наблюдений по Фенологическому календарю, авторских занятий, игр, </w:t>
      </w:r>
      <w:proofErr w:type="spellStart"/>
      <w:r w:rsidRPr="009B1633">
        <w:rPr>
          <w:bCs/>
        </w:rPr>
        <w:t>квестов</w:t>
      </w:r>
      <w:proofErr w:type="spellEnd"/>
      <w:r w:rsidRPr="009B1633">
        <w:rPr>
          <w:bCs/>
        </w:rPr>
        <w:t xml:space="preserve"> у детей возрос интерес к познавательной деятельности, навыки и умения проводить начальные самостоятельные научные наблюдения и исследования; умения устанавливать причинно-следственные связи между природными явлениями. У детей расширились представления о растениях, птицах, насекомых ближайшего окружения. Они с удовольствием занимаются рефлексией результатов наблюдений в игровой, театральной и музыкальной деятельности, а также, зарисовывая и обсуждая увиденное, сочиняя вместе с родителями и пе</w:t>
      </w:r>
      <w:r>
        <w:rPr>
          <w:bCs/>
        </w:rPr>
        <w:t>дагогами фенологические сказки.</w:t>
      </w:r>
    </w:p>
    <w:p w:rsidR="007E2D9A" w:rsidRDefault="007E2D9A" w:rsidP="007E2D9A">
      <w:pPr>
        <w:spacing w:line="360" w:lineRule="auto"/>
        <w:ind w:firstLine="708"/>
        <w:jc w:val="both"/>
      </w:pPr>
      <w:r w:rsidRPr="001C4B2B">
        <w:t xml:space="preserve">Данный календарь может использоваться не только в детских садах, но и на этапе общего образования, в учреждениях дополнительного образования и в домашних условиях, поскольку все предлагаемые наблюдения за объектами живой и неживой природы просты и понятны, а сами объекты наблюдений доступны. </w:t>
      </w:r>
      <w:r w:rsidR="008C665D">
        <w:t>П</w:t>
      </w:r>
      <w:r w:rsidRPr="001C4B2B">
        <w:t xml:space="preserve">риведенные в Фенологическом календаре закономерности в ходе развития природы сохраняются на территории всего Северо-Запада России, </w:t>
      </w:r>
      <w:r w:rsidR="008C665D">
        <w:t xml:space="preserve">поэтому </w:t>
      </w:r>
      <w:r w:rsidRPr="001C4B2B">
        <w:t xml:space="preserve">его можно использовать как в Санкт-Петербурге, так и в других областях России. </w:t>
      </w:r>
    </w:p>
    <w:p w:rsidR="00302427" w:rsidRDefault="00917C23" w:rsidP="00E40891">
      <w:pPr>
        <w:spacing w:line="360" w:lineRule="auto"/>
        <w:ind w:firstLine="709"/>
        <w:rPr>
          <w:rFonts w:eastAsia="Times New Roman"/>
        </w:rPr>
      </w:pPr>
      <w:r w:rsidRPr="00991057">
        <w:rPr>
          <w:rFonts w:eastAsia="Times New Roman"/>
          <w:b/>
        </w:rPr>
        <w:t>Список источников</w:t>
      </w:r>
      <w:r w:rsidRPr="00FD575E">
        <w:rPr>
          <w:rFonts w:eastAsia="Times New Roman"/>
        </w:rPr>
        <w:t>:</w:t>
      </w:r>
    </w:p>
    <w:p w:rsidR="00FD575E" w:rsidRPr="00E25BB4" w:rsidRDefault="00FD575E" w:rsidP="00E25BB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right="57" w:firstLine="709"/>
        <w:jc w:val="both"/>
        <w:rPr>
          <w:bCs/>
        </w:rPr>
      </w:pPr>
      <w:r w:rsidRPr="00E25BB4">
        <w:rPr>
          <w:bCs/>
        </w:rPr>
        <w:lastRenderedPageBreak/>
        <w:t>Ботанический институт им. В.Л. Комарова РАН. Фенологический центр [Электронный ресурс]: https://www.binran.ru/structure/fenologicheskiy-tsentr/</w:t>
      </w:r>
    </w:p>
    <w:p w:rsidR="00FD575E" w:rsidRPr="00E25BB4" w:rsidRDefault="00FD575E" w:rsidP="00E25BB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right="57" w:firstLine="709"/>
        <w:jc w:val="both"/>
        <w:rPr>
          <w:bCs/>
        </w:rPr>
      </w:pPr>
      <w:r w:rsidRPr="00E25BB4">
        <w:rPr>
          <w:bCs/>
        </w:rPr>
        <w:t xml:space="preserve">Детский Фенологический парк - инновационная модель предметно-пространственной развивающей среды дошкольной организации / </w:t>
      </w:r>
      <w:proofErr w:type="spellStart"/>
      <w:r w:rsidRPr="00E25BB4">
        <w:rPr>
          <w:bCs/>
        </w:rPr>
        <w:t>Заболотнова</w:t>
      </w:r>
      <w:proofErr w:type="spellEnd"/>
      <w:r w:rsidRPr="00E25BB4">
        <w:rPr>
          <w:bCs/>
        </w:rPr>
        <w:t xml:space="preserve"> О.В. [и др.] // Академический Вестник С.-Пб Академии постдипломного педагогического образования. 2019. Ноябрь. С.15- 26.</w:t>
      </w:r>
    </w:p>
    <w:p w:rsidR="00FD575E" w:rsidRPr="00E25BB4" w:rsidRDefault="00FD575E" w:rsidP="00E25BB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right="57" w:firstLine="709"/>
        <w:jc w:val="both"/>
        <w:rPr>
          <w:bCs/>
        </w:rPr>
      </w:pPr>
      <w:r w:rsidRPr="00E25BB4">
        <w:rPr>
          <w:bCs/>
        </w:rPr>
        <w:t xml:space="preserve">Комарова В. Н., Фирсов Г. А., Фадеева И. В. Календари природы ботанических садов Санкт-Петербурга // Известия Санкт-Петербургской лесотехнической академии. 2009. </w:t>
      </w:r>
      <w:proofErr w:type="spellStart"/>
      <w:r w:rsidRPr="00E25BB4">
        <w:rPr>
          <w:bCs/>
        </w:rPr>
        <w:t>Вып</w:t>
      </w:r>
      <w:proofErr w:type="spellEnd"/>
      <w:r w:rsidRPr="00E25BB4">
        <w:rPr>
          <w:bCs/>
        </w:rPr>
        <w:t>. 186.  С. 40-48.</w:t>
      </w:r>
    </w:p>
    <w:p w:rsidR="00FD575E" w:rsidRPr="00E25BB4" w:rsidRDefault="00FD575E" w:rsidP="00E25BB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right="57" w:firstLine="709"/>
        <w:jc w:val="both"/>
        <w:rPr>
          <w:bCs/>
        </w:rPr>
      </w:pPr>
      <w:r w:rsidRPr="00E25BB4">
        <w:rPr>
          <w:bCs/>
        </w:rPr>
        <w:t>Об охране окружающей среды: Федер</w:t>
      </w:r>
      <w:r w:rsidR="00E25BB4">
        <w:rPr>
          <w:bCs/>
        </w:rPr>
        <w:t>альный</w:t>
      </w:r>
      <w:r w:rsidRPr="00E25BB4">
        <w:rPr>
          <w:bCs/>
        </w:rPr>
        <w:t xml:space="preserve"> Закон [принят Гос. Думой 10.01 2002] N 7-ФЗ; </w:t>
      </w:r>
    </w:p>
    <w:p w:rsidR="00FD575E" w:rsidRPr="00E25BB4" w:rsidRDefault="00FD575E" w:rsidP="00E25BB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right="57" w:firstLine="709"/>
        <w:jc w:val="both"/>
        <w:rPr>
          <w:bCs/>
        </w:rPr>
      </w:pPr>
      <w:r w:rsidRPr="00E25BB4">
        <w:rPr>
          <w:bCs/>
        </w:rPr>
        <w:t>Основы государственной политики в области экологического развития Российской Федерации на период до 2030 года // утв. Президентом РФ 30.04.2012;</w:t>
      </w:r>
    </w:p>
    <w:p w:rsidR="00FD575E" w:rsidRPr="00E25BB4" w:rsidRDefault="00FD575E" w:rsidP="00E25BB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right="57" w:firstLine="709"/>
        <w:jc w:val="both"/>
        <w:rPr>
          <w:bCs/>
        </w:rPr>
      </w:pPr>
      <w:r w:rsidRPr="00E25BB4">
        <w:rPr>
          <w:bCs/>
        </w:rPr>
        <w:t xml:space="preserve">Создание и перспективы развития детской фенологической сети Санкт-Петербурга / Лебедев П.А., </w:t>
      </w:r>
      <w:proofErr w:type="spellStart"/>
      <w:r w:rsidRPr="00E25BB4">
        <w:rPr>
          <w:bCs/>
        </w:rPr>
        <w:t>Заболотнова</w:t>
      </w:r>
      <w:proofErr w:type="spellEnd"/>
      <w:r w:rsidRPr="00E25BB4">
        <w:rPr>
          <w:bCs/>
        </w:rPr>
        <w:t xml:space="preserve"> О.В., Фадеева И.В., Булатецкий М.В. // Инновации и традиции в современной ботанике: Тезисы докладов Всероссийской научной конференции с международным участием, посвященной 150-летию со дня рождения В.Л. Комарова. СПб.2019. С. 62.</w:t>
      </w:r>
    </w:p>
    <w:p w:rsidR="00D67BBF" w:rsidRDefault="00FD575E" w:rsidP="00D262F1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right="57" w:firstLine="709"/>
        <w:jc w:val="both"/>
        <w:rPr>
          <w:bCs/>
        </w:rPr>
      </w:pPr>
      <w:r w:rsidRPr="00D67BBF">
        <w:rPr>
          <w:bCs/>
        </w:rPr>
        <w:t xml:space="preserve">Стратегия развития воспитания в Российской Федерации на период до 2025 года: распоряжение Правительства Рос. Федерации от 29 мая 2015 г. N 996-р </w:t>
      </w:r>
    </w:p>
    <w:p w:rsidR="00FD575E" w:rsidRPr="00D67BBF" w:rsidRDefault="00FD575E" w:rsidP="00D262F1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right="57" w:firstLine="709"/>
        <w:jc w:val="both"/>
        <w:rPr>
          <w:bCs/>
        </w:rPr>
      </w:pPr>
      <w:r w:rsidRPr="00D67BBF">
        <w:rPr>
          <w:bCs/>
        </w:rPr>
        <w:t xml:space="preserve">Экологическая доктрина Российской Федерации [Электронный ресурс]: </w:t>
      </w:r>
      <w:hyperlink r:id="rId13" w:history="1">
        <w:r w:rsidR="00E25BB4" w:rsidRPr="00D67BBF">
          <w:rPr>
            <w:rStyle w:val="a5"/>
            <w:bCs/>
          </w:rPr>
          <w:t>http://www.mnr.gov.ru/docs/ekologicheskaya_doktrina/ekologicheskaya_doktrina_rossiyskoy_federatsii/</w:t>
        </w:r>
      </w:hyperlink>
      <w:r w:rsidR="00E25BB4" w:rsidRPr="00D67BBF">
        <w:rPr>
          <w:bCs/>
        </w:rPr>
        <w:t xml:space="preserve"> </w:t>
      </w:r>
    </w:p>
    <w:p w:rsidR="00FD575E" w:rsidRPr="00E25BB4" w:rsidRDefault="00FD575E" w:rsidP="00E25BB4">
      <w:pPr>
        <w:tabs>
          <w:tab w:val="left" w:pos="993"/>
        </w:tabs>
        <w:spacing w:line="360" w:lineRule="auto"/>
        <w:ind w:right="57" w:firstLine="709"/>
        <w:contextualSpacing/>
        <w:jc w:val="both"/>
        <w:rPr>
          <w:bCs/>
        </w:rPr>
      </w:pPr>
    </w:p>
    <w:p w:rsidR="00A03136" w:rsidRPr="00E25BB4" w:rsidRDefault="00A03136" w:rsidP="00E25BB4">
      <w:pPr>
        <w:tabs>
          <w:tab w:val="left" w:pos="993"/>
        </w:tabs>
        <w:spacing w:line="360" w:lineRule="auto"/>
        <w:ind w:right="57" w:firstLine="709"/>
        <w:contextualSpacing/>
        <w:jc w:val="both"/>
        <w:rPr>
          <w:bCs/>
        </w:rPr>
      </w:pPr>
    </w:p>
    <w:sectPr w:rsidR="00A03136" w:rsidRPr="00E25BB4" w:rsidSect="00995A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44D"/>
    <w:multiLevelType w:val="multilevel"/>
    <w:tmpl w:val="46A22AA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E842E8"/>
    <w:multiLevelType w:val="hybridMultilevel"/>
    <w:tmpl w:val="1F4C2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564C"/>
    <w:multiLevelType w:val="hybridMultilevel"/>
    <w:tmpl w:val="F42E4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3C"/>
    <w:rsid w:val="000001F2"/>
    <w:rsid w:val="00033FCC"/>
    <w:rsid w:val="00041EAE"/>
    <w:rsid w:val="000522D6"/>
    <w:rsid w:val="000D2E26"/>
    <w:rsid w:val="000F38E0"/>
    <w:rsid w:val="0010236C"/>
    <w:rsid w:val="00127A31"/>
    <w:rsid w:val="00172717"/>
    <w:rsid w:val="00173880"/>
    <w:rsid w:val="001C4B2B"/>
    <w:rsid w:val="00220E6E"/>
    <w:rsid w:val="00255CB6"/>
    <w:rsid w:val="002641DD"/>
    <w:rsid w:val="00277139"/>
    <w:rsid w:val="002F4C18"/>
    <w:rsid w:val="00301BE5"/>
    <w:rsid w:val="00302427"/>
    <w:rsid w:val="00307B0C"/>
    <w:rsid w:val="00351A52"/>
    <w:rsid w:val="003F7E26"/>
    <w:rsid w:val="00407828"/>
    <w:rsid w:val="00410803"/>
    <w:rsid w:val="00422720"/>
    <w:rsid w:val="00437FD0"/>
    <w:rsid w:val="004816BA"/>
    <w:rsid w:val="004B6AB2"/>
    <w:rsid w:val="004D424E"/>
    <w:rsid w:val="00500C61"/>
    <w:rsid w:val="0052220E"/>
    <w:rsid w:val="00545A38"/>
    <w:rsid w:val="005C5548"/>
    <w:rsid w:val="005E5FFC"/>
    <w:rsid w:val="0069174C"/>
    <w:rsid w:val="006B08CF"/>
    <w:rsid w:val="006C71C1"/>
    <w:rsid w:val="006D1C21"/>
    <w:rsid w:val="006D42FA"/>
    <w:rsid w:val="007400C4"/>
    <w:rsid w:val="007746D9"/>
    <w:rsid w:val="007E2D9A"/>
    <w:rsid w:val="00815883"/>
    <w:rsid w:val="00854327"/>
    <w:rsid w:val="00892128"/>
    <w:rsid w:val="008B681A"/>
    <w:rsid w:val="008B6D3B"/>
    <w:rsid w:val="008C0E35"/>
    <w:rsid w:val="008C665D"/>
    <w:rsid w:val="00907F06"/>
    <w:rsid w:val="00917C23"/>
    <w:rsid w:val="009466BB"/>
    <w:rsid w:val="0098524D"/>
    <w:rsid w:val="00991057"/>
    <w:rsid w:val="00995A71"/>
    <w:rsid w:val="00996DAA"/>
    <w:rsid w:val="009B1633"/>
    <w:rsid w:val="009C688B"/>
    <w:rsid w:val="009D0C42"/>
    <w:rsid w:val="009E000A"/>
    <w:rsid w:val="00A03136"/>
    <w:rsid w:val="00A2196F"/>
    <w:rsid w:val="00A63B26"/>
    <w:rsid w:val="00A8542D"/>
    <w:rsid w:val="00AD00B1"/>
    <w:rsid w:val="00AD3827"/>
    <w:rsid w:val="00AD68F3"/>
    <w:rsid w:val="00B26BA3"/>
    <w:rsid w:val="00B5591F"/>
    <w:rsid w:val="00B75B33"/>
    <w:rsid w:val="00C42EDB"/>
    <w:rsid w:val="00C43A2C"/>
    <w:rsid w:val="00C60A26"/>
    <w:rsid w:val="00C842A6"/>
    <w:rsid w:val="00CB0F3C"/>
    <w:rsid w:val="00CC5C88"/>
    <w:rsid w:val="00D231D7"/>
    <w:rsid w:val="00D3158A"/>
    <w:rsid w:val="00D35EE5"/>
    <w:rsid w:val="00D67BBF"/>
    <w:rsid w:val="00D76D10"/>
    <w:rsid w:val="00DD4CF6"/>
    <w:rsid w:val="00E25BB4"/>
    <w:rsid w:val="00E40891"/>
    <w:rsid w:val="00E90A78"/>
    <w:rsid w:val="00EA59D0"/>
    <w:rsid w:val="00F043A8"/>
    <w:rsid w:val="00F14122"/>
    <w:rsid w:val="00F72C9A"/>
    <w:rsid w:val="00F838D1"/>
    <w:rsid w:val="00F83ED7"/>
    <w:rsid w:val="00FC02D4"/>
    <w:rsid w:val="00FC1B40"/>
    <w:rsid w:val="00FD575E"/>
    <w:rsid w:val="00FE3CC8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DEAE8-EE1F-4E27-A765-BF42EC5A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3C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39"/>
    <w:rsid w:val="00CB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25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hyperlink" Target="http://www.mnr.gov.ru/docs/ekologicheskaya_doktrina/ekologicheskaya_doktrina_rossiyskoy_federatsii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Мамущу Кохана</dc:creator>
  <cp:keywords/>
  <dc:description/>
  <cp:lastModifiedBy>butvik@mail.ru</cp:lastModifiedBy>
  <cp:revision>2</cp:revision>
  <dcterms:created xsi:type="dcterms:W3CDTF">2020-06-12T06:32:00Z</dcterms:created>
  <dcterms:modified xsi:type="dcterms:W3CDTF">2020-06-12T06:32:00Z</dcterms:modified>
</cp:coreProperties>
</file>