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0B" w:rsidRPr="00002288" w:rsidRDefault="005A250B" w:rsidP="008165DE">
      <w:pPr>
        <w:pStyle w:val="a4"/>
        <w:tabs>
          <w:tab w:val="center" w:pos="745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002288">
        <w:rPr>
          <w:rFonts w:ascii="Times New Roman" w:hAnsi="Times New Roman"/>
          <w:b/>
        </w:rPr>
        <w:t>Таблица «Сравнительн</w:t>
      </w:r>
      <w:r>
        <w:rPr>
          <w:rFonts w:ascii="Times New Roman" w:hAnsi="Times New Roman"/>
          <w:b/>
        </w:rPr>
        <w:t>ого анализа характеристик</w:t>
      </w:r>
      <w:r w:rsidRPr="00002288">
        <w:rPr>
          <w:rFonts w:ascii="Times New Roman" w:hAnsi="Times New Roman"/>
          <w:b/>
        </w:rPr>
        <w:t xml:space="preserve"> «Школьной службы примирения» и «Конфликтной комиссии по урегулированию споров участников образовательных отношений»</w:t>
      </w:r>
    </w:p>
    <w:p w:rsidR="005A250B" w:rsidRPr="00002288" w:rsidRDefault="005A250B" w:rsidP="008165DE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002288">
        <w:rPr>
          <w:rFonts w:ascii="Times New Roman" w:hAnsi="Times New Roman"/>
        </w:rPr>
        <w:t xml:space="preserve">А 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94"/>
        <w:gridCol w:w="7091"/>
        <w:gridCol w:w="4884"/>
      </w:tblGrid>
      <w:tr w:rsidR="005A250B" w:rsidRPr="00F221BB" w:rsidTr="009465A5">
        <w:trPr>
          <w:cantSplit/>
          <w:tblCellSpacing w:w="0" w:type="dxa"/>
          <w:jc w:val="center"/>
        </w:trPr>
        <w:tc>
          <w:tcPr>
            <w:tcW w:w="21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>Школьная служба примирения</w:t>
            </w:r>
          </w:p>
        </w:tc>
        <w:tc>
          <w:tcPr>
            <w:tcW w:w="3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>Комиссии по урегулированию споров между участниками образовательных отношений</w:t>
            </w:r>
          </w:p>
        </w:tc>
      </w:tr>
      <w:tr w:rsidR="005A250B" w:rsidRPr="00F221BB" w:rsidTr="009465A5">
        <w:trPr>
          <w:cantSplit/>
          <w:tblCellSpacing w:w="0" w:type="dxa"/>
          <w:jc w:val="center"/>
        </w:trPr>
        <w:tc>
          <w:tcPr>
            <w:tcW w:w="21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>Нормативные основания создания на текущий момент</w:t>
            </w:r>
          </w:p>
        </w:tc>
        <w:tc>
          <w:tcPr>
            <w:tcW w:w="4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50B" w:rsidRPr="00002288" w:rsidRDefault="005A250B" w:rsidP="00002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ФЗ№273 ст. 27 п.2 </w:t>
            </w:r>
          </w:p>
          <w:p w:rsidR="005A250B" w:rsidRPr="00002288" w:rsidRDefault="005A250B" w:rsidP="00002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2288">
              <w:rPr>
                <w:rFonts w:ascii="Times New Roman" w:hAnsi="Times New Roman"/>
                <w:sz w:val="20"/>
                <w:szCs w:val="20"/>
              </w:rPr>
              <w:t>«образовательная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(… методические и учебно-методические подразделения,…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подразделения)».</w:t>
            </w:r>
            <w:proofErr w:type="gramEnd"/>
          </w:p>
          <w:p w:rsidR="005A250B" w:rsidRPr="00F221BB" w:rsidRDefault="005A250B" w:rsidP="000022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F221BB">
              <w:rPr>
                <w:rFonts w:ascii="Times New Roman" w:hAnsi="Times New Roman"/>
                <w:b/>
                <w:sz w:val="20"/>
                <w:szCs w:val="20"/>
              </w:rPr>
              <w:t xml:space="preserve">Указ Президента РФ от 1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21BB">
                <w:rPr>
                  <w:rFonts w:ascii="Times New Roman" w:hAnsi="Times New Roman"/>
                  <w:b/>
                  <w:sz w:val="20"/>
                  <w:szCs w:val="20"/>
                </w:rPr>
                <w:t>2012 г</w:t>
              </w:r>
            </w:smartTag>
            <w:r w:rsidRPr="00F221BB">
              <w:rPr>
                <w:rFonts w:ascii="Times New Roman" w:hAnsi="Times New Roman"/>
                <w:b/>
                <w:sz w:val="20"/>
                <w:szCs w:val="20"/>
              </w:rPr>
              <w:t>. N 761 «О Национальной стратегии действий в интересах детей на 2012 - 2017 годы»</w:t>
            </w:r>
            <w:r w:rsidRPr="00F221BB">
              <w:rPr>
                <w:sz w:val="20"/>
                <w:szCs w:val="20"/>
              </w:rPr>
              <w:t xml:space="preserve"> </w:t>
            </w:r>
            <w:r w:rsidRPr="00F221BB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(Гл.</w:t>
            </w:r>
            <w:r w:rsidRPr="00F221BB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/>
              </w:rPr>
              <w:t>VI</w:t>
            </w:r>
            <w:r w:rsidRPr="00F221BB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п.4 и Гл. 7)</w:t>
            </w:r>
          </w:p>
          <w:p w:rsidR="005A250B" w:rsidRPr="00F221BB" w:rsidRDefault="005A250B" w:rsidP="00002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BB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«</w:t>
            </w:r>
            <w:r w:rsidRPr="00F221BB">
              <w:rPr>
                <w:rFonts w:ascii="Times New Roman" w:hAnsi="Times New Roman"/>
                <w:sz w:val="20"/>
                <w:szCs w:val="20"/>
              </w:rPr>
              <w:t>- организация школьных служб примирения, нацеленных на разрешение конфликтов в образовательных учреждениях,</w:t>
            </w:r>
          </w:p>
          <w:p w:rsidR="005A250B" w:rsidRPr="00F221BB" w:rsidRDefault="005A250B" w:rsidP="00002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BB">
              <w:rPr>
                <w:rFonts w:ascii="Times New Roman" w:hAnsi="Times New Roman"/>
                <w:sz w:val="20"/>
                <w:szCs w:val="20"/>
              </w:rPr>
              <w:t xml:space="preserve">- внедрение эффективных механизмов сотрудничества органов управления образованием, гражданского общества, представителей различных </w:t>
            </w:r>
            <w:proofErr w:type="spellStart"/>
            <w:r w:rsidRPr="00F221BB">
              <w:rPr>
                <w:rFonts w:ascii="Times New Roman" w:hAnsi="Times New Roman"/>
                <w:sz w:val="20"/>
                <w:szCs w:val="20"/>
              </w:rPr>
              <w:t>конфессий</w:t>
            </w:r>
            <w:proofErr w:type="spellEnd"/>
            <w:r w:rsidRPr="00F221BB">
              <w:rPr>
                <w:rFonts w:ascii="Times New Roman" w:hAnsi="Times New Roman"/>
                <w:sz w:val="20"/>
                <w:szCs w:val="20"/>
              </w:rPr>
              <w:t xml:space="preserve">, средств массовой информации, родительских сообществ в области воспитания и социализации детей; </w:t>
            </w:r>
          </w:p>
          <w:p w:rsidR="005A250B" w:rsidRPr="00F221BB" w:rsidRDefault="005A250B" w:rsidP="000022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F221BB">
              <w:rPr>
                <w:rFonts w:ascii="Times New Roman" w:hAnsi="Times New Roman"/>
                <w:sz w:val="20"/>
                <w:szCs w:val="20"/>
              </w:rPr>
              <w:t>- 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</w:t>
            </w:r>
            <w:r w:rsidRPr="00F221BB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5A250B" w:rsidRPr="00F221BB" w:rsidRDefault="005A250B" w:rsidP="0000228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21BB">
              <w:rPr>
                <w:rFonts w:ascii="Times New Roman" w:hAnsi="Times New Roman"/>
                <w:b/>
              </w:rPr>
              <w:t>N 120-ФЗ «Об основах системы профилактики безнадзорности и правонарушений несовершеннолетних»; N 124-ФЗ «Об основных гарантиях прав ребенка в Российской Федерации»</w:t>
            </w:r>
          </w:p>
        </w:tc>
        <w:tc>
          <w:tcPr>
            <w:tcW w:w="3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b/>
                <w:bCs/>
                <w:sz w:val="20"/>
                <w:szCs w:val="20"/>
              </w:rPr>
              <w:t>ФЗ№273 ст. 45</w:t>
            </w:r>
            <w:r w:rsidRPr="00002288">
              <w:rPr>
                <w:rFonts w:ascii="Times New Roman" w:hAnsi="Times New Roman"/>
                <w:sz w:val="20"/>
                <w:szCs w:val="20"/>
              </w:rPr>
              <w:t xml:space="preserve"> «Защита прав обучающихся, родителей (законных представителей) несовершеннолетних обучающихся» создается «Комиссия по урегулированию споров между участниками образовательных отношений».</w:t>
            </w:r>
          </w:p>
        </w:tc>
      </w:tr>
      <w:tr w:rsidR="005A250B" w:rsidRPr="00F221BB" w:rsidTr="009465A5">
        <w:trPr>
          <w:cantSplit/>
          <w:tblCellSpacing w:w="0" w:type="dxa"/>
          <w:jc w:val="center"/>
        </w:trPr>
        <w:tc>
          <w:tcPr>
            <w:tcW w:w="21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>Область деятельности</w:t>
            </w:r>
          </w:p>
        </w:tc>
        <w:tc>
          <w:tcPr>
            <w:tcW w:w="4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b/>
                <w:bCs/>
                <w:sz w:val="20"/>
                <w:szCs w:val="20"/>
              </w:rPr>
              <w:t>работает с другими видами конфликтов</w:t>
            </w:r>
            <w:r w:rsidRPr="0000228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>-споры и конфликты между обучающимися, между обучающимися и педагогами, педагогами и родителями;</w:t>
            </w:r>
          </w:p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 xml:space="preserve">-криминальные ситуации (кражи, драки, порча имущества и т.п., в том числе по делам, передаваемым на рассмотрение в </w:t>
            </w:r>
            <w:proofErr w:type="spellStart"/>
            <w:r w:rsidRPr="00002288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002288">
              <w:rPr>
                <w:rFonts w:ascii="Times New Roman" w:hAnsi="Times New Roman"/>
                <w:sz w:val="20"/>
                <w:szCs w:val="20"/>
              </w:rPr>
              <w:t xml:space="preserve"> – работа с правонарушителем и жертвой по восстановлению способности к общению; </w:t>
            </w:r>
          </w:p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 xml:space="preserve">- ситуации травли, </w:t>
            </w:r>
            <w:proofErr w:type="spellStart"/>
            <w:r w:rsidRPr="00002288">
              <w:rPr>
                <w:rFonts w:ascii="Times New Roman" w:hAnsi="Times New Roman"/>
                <w:sz w:val="20"/>
                <w:szCs w:val="20"/>
              </w:rPr>
              <w:t>буллинга</w:t>
            </w:r>
            <w:proofErr w:type="spellEnd"/>
            <w:r w:rsidRPr="00002288">
              <w:rPr>
                <w:rFonts w:ascii="Times New Roman" w:hAnsi="Times New Roman"/>
                <w:sz w:val="20"/>
                <w:szCs w:val="20"/>
              </w:rPr>
              <w:t>, групповых конфликтов обучающихся, межэтнических конфликтов и т.д.</w:t>
            </w:r>
          </w:p>
        </w:tc>
        <w:tc>
          <w:tcPr>
            <w:tcW w:w="3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>Пункт 2 статьи 45 закона N ФЗ-273 «Об образовании в Российской Федерации»</w:t>
            </w:r>
          </w:p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 xml:space="preserve">«урегулирование разногласий между участниками образовательных отношений </w:t>
            </w:r>
            <w:r w:rsidRPr="00002288">
              <w:rPr>
                <w:rFonts w:ascii="Times New Roman" w:hAnsi="Times New Roman"/>
                <w:b/>
                <w:bCs/>
                <w:sz w:val="20"/>
                <w:szCs w:val="20"/>
              </w:rPr>
              <w:t>по вопросам реализации права на образование</w:t>
            </w:r>
            <w:r w:rsidRPr="00002288">
              <w:rPr>
                <w:rFonts w:ascii="Times New Roman" w:hAnsi="Times New Roman"/>
                <w:sz w:val="20"/>
                <w:szCs w:val="20"/>
              </w:rPr>
              <w:t xml:space="preserve">, в том числе в случаях возникновения конфликта интересов педагогического работника, применения локальных нормативных актов, обжалования решений о применении </w:t>
            </w:r>
            <w:proofErr w:type="gramStart"/>
            <w:r w:rsidRPr="0000228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02288">
              <w:rPr>
                <w:rFonts w:ascii="Times New Roman" w:hAnsi="Times New Roman"/>
                <w:sz w:val="20"/>
                <w:szCs w:val="20"/>
              </w:rPr>
              <w:t xml:space="preserve"> обучающимся дисциплинарного взыскания».</w:t>
            </w:r>
          </w:p>
        </w:tc>
      </w:tr>
      <w:tr w:rsidR="005A250B" w:rsidRPr="00F221BB" w:rsidTr="009465A5">
        <w:trPr>
          <w:cantSplit/>
          <w:tblCellSpacing w:w="0" w:type="dxa"/>
          <w:jc w:val="center"/>
        </w:trPr>
        <w:tc>
          <w:tcPr>
            <w:tcW w:w="21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lastRenderedPageBreak/>
              <w:t>Субъект принятия решения и обязательность выполнения решения</w:t>
            </w:r>
          </w:p>
        </w:tc>
        <w:tc>
          <w:tcPr>
            <w:tcW w:w="4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 xml:space="preserve">Сами стороны (участники) конфликта (а не специалисты из службы примирения). </w:t>
            </w:r>
          </w:p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>Обязательность на основании подписания примирительного договора для участников процедуры медиации в любой форме</w:t>
            </w:r>
          </w:p>
        </w:tc>
        <w:tc>
          <w:tcPr>
            <w:tcW w:w="3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 xml:space="preserve">Пункт 4 статьи 45 закона N 273-ФЗ решение, </w:t>
            </w:r>
            <w:r w:rsidRPr="00002288">
              <w:rPr>
                <w:rFonts w:ascii="Times New Roman" w:hAnsi="Times New Roman"/>
                <w:b/>
                <w:bCs/>
                <w:sz w:val="20"/>
                <w:szCs w:val="20"/>
              </w:rPr>
              <w:t>принимаемое комиссией</w:t>
            </w:r>
          </w:p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 xml:space="preserve">«является </w:t>
            </w:r>
            <w:r w:rsidRPr="00002288">
              <w:rPr>
                <w:rFonts w:ascii="Times New Roman" w:hAnsi="Times New Roman"/>
                <w:b/>
                <w:bCs/>
                <w:sz w:val="20"/>
                <w:szCs w:val="20"/>
              </w:rPr>
              <w:t>обязательным для всех участников образовательных отношений в организации</w:t>
            </w:r>
            <w:r w:rsidRPr="00002288">
              <w:rPr>
                <w:rFonts w:ascii="Times New Roman" w:hAnsi="Times New Roman"/>
                <w:sz w:val="20"/>
                <w:szCs w:val="20"/>
              </w:rPr>
              <w:t>, осуществляющей образовательную деятельность, и подлежит исполнению в сроки, предусмотренные указанным решением»</w:t>
            </w:r>
          </w:p>
        </w:tc>
      </w:tr>
      <w:tr w:rsidR="005A250B" w:rsidRPr="00F221BB" w:rsidTr="009465A5">
        <w:trPr>
          <w:cantSplit/>
          <w:tblCellSpacing w:w="0" w:type="dxa"/>
          <w:jc w:val="center"/>
        </w:trPr>
        <w:tc>
          <w:tcPr>
            <w:tcW w:w="21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>Принципы организации деятельности</w:t>
            </w:r>
          </w:p>
        </w:tc>
        <w:tc>
          <w:tcPr>
            <w:tcW w:w="4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>Добровольности, конфиденциальности, информированности сторон о процедуре и последствиях, нейтральность медиатора, ответственность медиатора за безопасность сторон и соблюдение стандартов медиации, ответственность сторон за результат медиации, заглаживание вреда обидчиком, самостоятельность службы в выборе формы деятельности и процедуре медиации</w:t>
            </w:r>
          </w:p>
        </w:tc>
        <w:tc>
          <w:tcPr>
            <w:tcW w:w="3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Законности, демократизма, </w:t>
            </w:r>
          </w:p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color w:val="000000"/>
                <w:sz w:val="20"/>
                <w:szCs w:val="20"/>
              </w:rPr>
              <w:t>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      </w:r>
          </w:p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>Расследование обстоятельств дела и доказательство вины</w:t>
            </w:r>
          </w:p>
        </w:tc>
      </w:tr>
      <w:tr w:rsidR="005A250B" w:rsidRPr="00F221BB" w:rsidTr="009465A5">
        <w:trPr>
          <w:cantSplit/>
          <w:tblCellSpacing w:w="0" w:type="dxa"/>
          <w:jc w:val="center"/>
        </w:trPr>
        <w:tc>
          <w:tcPr>
            <w:tcW w:w="21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>Нормативные ограничения полномочий по решению конфликтных ситуаций</w:t>
            </w:r>
          </w:p>
        </w:tc>
        <w:tc>
          <w:tcPr>
            <w:tcW w:w="4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>ФЗ-193</w:t>
            </w:r>
            <w:proofErr w:type="gramStart"/>
            <w:r w:rsidRPr="00002288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002288">
              <w:rPr>
                <w:rFonts w:ascii="Times New Roman" w:hAnsi="Times New Roman"/>
                <w:sz w:val="20"/>
                <w:szCs w:val="20"/>
              </w:rPr>
              <w:t>т.1п.5 «процедура медиации не применяется к коллективным трудовым спорам, а также спорам, возникающим из отношений, указанных в части 2 настоящей статьи, в случае, если такие споры затрагивают или могут затронуть права и законные интересы третьих лиц, не участвующих в процедуре медиации, или публичные интересы».</w:t>
            </w:r>
          </w:p>
        </w:tc>
        <w:tc>
          <w:tcPr>
            <w:tcW w:w="3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>Часть передаваемых в Комиссию споров (например, трудовой спор между администрацией ОУ и педагогом) может попасть под регулирование ФЗ-193 "Об альтернативной процедуре урегулирования споров с участием посредника (процедуре медиации)", что выдвигает к медиатору определенные ФЗ-193 требования (в частности по квалификации, возрасту медиатора и т.д.).</w:t>
            </w:r>
          </w:p>
        </w:tc>
      </w:tr>
      <w:tr w:rsidR="005A250B" w:rsidRPr="00F221BB" w:rsidTr="009465A5">
        <w:trPr>
          <w:cantSplit/>
          <w:tblCellSpacing w:w="0" w:type="dxa"/>
          <w:jc w:val="center"/>
        </w:trPr>
        <w:tc>
          <w:tcPr>
            <w:tcW w:w="21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 xml:space="preserve">Нормативные основания для возможности учета (но не обязательства, не долженствования) результатов медиации на школьном уровне в работе </w:t>
            </w:r>
            <w:proofErr w:type="spellStart"/>
            <w:r w:rsidRPr="00002288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002288">
              <w:rPr>
                <w:rFonts w:ascii="Times New Roman" w:hAnsi="Times New Roman"/>
                <w:sz w:val="20"/>
                <w:szCs w:val="20"/>
              </w:rPr>
              <w:t>, судов</w:t>
            </w:r>
          </w:p>
        </w:tc>
        <w:tc>
          <w:tcPr>
            <w:tcW w:w="4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 xml:space="preserve">В статье 76 УК РФ указывается: «лицо,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вред». </w:t>
            </w:r>
          </w:p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288">
              <w:rPr>
                <w:rFonts w:ascii="Times New Roman" w:hAnsi="Times New Roman"/>
                <w:sz w:val="20"/>
                <w:szCs w:val="20"/>
              </w:rPr>
              <w:t>Статья 61 УК РФ рассматривает добровольное возмещение имущественного ущерба и морального вреда, причиненных в результате преступления, иные действия, направленные на заглаживание вреда, причиненного потерпевшему в качестве обстоятельства, смягчающего наказание.</w:t>
            </w:r>
          </w:p>
        </w:tc>
        <w:tc>
          <w:tcPr>
            <w:tcW w:w="3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A250B" w:rsidRPr="00002288" w:rsidRDefault="005A250B" w:rsidP="0035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2288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002288">
              <w:rPr>
                <w:rFonts w:ascii="Times New Roman" w:hAnsi="Times New Roman"/>
                <w:sz w:val="20"/>
                <w:szCs w:val="20"/>
              </w:rPr>
              <w:t>, как и Комиссия по урегулированию споров… тоже имеет в своем арсенале различные меры, например, «обязать принести публичное или в иной форме извинение потерпевшему», «вынести предупреждение», «возложить на несовершеннолетнего, достигшего пятнадцатилетнего возраста, обязанность возместить причиненный материальный ущерб» и так далее.</w:t>
            </w:r>
          </w:p>
        </w:tc>
      </w:tr>
    </w:tbl>
    <w:p w:rsidR="005A250B" w:rsidRDefault="005A250B" w:rsidP="00E872F4">
      <w:pPr>
        <w:widowControl w:val="0"/>
        <w:suppressAutoHyphens/>
        <w:spacing w:after="0" w:line="24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250B" w:rsidRDefault="005A250B" w:rsidP="00E872F4">
      <w:pPr>
        <w:widowControl w:val="0"/>
        <w:suppressAutoHyphens/>
        <w:spacing w:after="0" w:line="24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250B" w:rsidRDefault="005A250B" w:rsidP="00E872F4">
      <w:pPr>
        <w:widowControl w:val="0"/>
        <w:suppressAutoHyphens/>
        <w:spacing w:after="0" w:line="24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250B" w:rsidRDefault="005A250B" w:rsidP="00E872F4">
      <w:pPr>
        <w:widowControl w:val="0"/>
        <w:suppressAutoHyphens/>
        <w:spacing w:after="0" w:line="24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250B" w:rsidRDefault="005A250B" w:rsidP="00E872F4">
      <w:pPr>
        <w:widowControl w:val="0"/>
        <w:suppressAutoHyphens/>
        <w:spacing w:after="0" w:line="24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250B" w:rsidRDefault="005A250B" w:rsidP="00E872F4">
      <w:pPr>
        <w:widowControl w:val="0"/>
        <w:suppressAutoHyphens/>
        <w:spacing w:after="0" w:line="24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250B" w:rsidRPr="00DB7F65" w:rsidRDefault="005A250B" w:rsidP="00561039">
      <w:pPr>
        <w:pStyle w:val="a4"/>
        <w:spacing w:before="100" w:beforeAutospacing="1" w:after="100" w:afterAutospacing="1" w:line="240" w:lineRule="auto"/>
        <w:ind w:left="45"/>
        <w:rPr>
          <w:rFonts w:ascii="Times New Roman" w:hAnsi="Times New Roman"/>
          <w:b/>
          <w:sz w:val="24"/>
          <w:szCs w:val="24"/>
        </w:rPr>
      </w:pPr>
    </w:p>
    <w:p w:rsidR="005A250B" w:rsidRDefault="005A250B" w:rsidP="00E872F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653A6">
        <w:rPr>
          <w:rFonts w:ascii="Times New Roman" w:hAnsi="Times New Roman"/>
          <w:b/>
          <w:sz w:val="24"/>
          <w:szCs w:val="24"/>
        </w:rPr>
        <w:t>Таблица «Вариативные модели школьных служб примирения</w:t>
      </w:r>
      <w:r w:rsidR="00D501E6">
        <w:rPr>
          <w:rFonts w:ascii="Times New Roman" w:hAnsi="Times New Roman"/>
          <w:b/>
          <w:sz w:val="24"/>
          <w:szCs w:val="24"/>
        </w:rPr>
        <w:t xml:space="preserve"> (медиации)</w:t>
      </w:r>
      <w:r w:rsidRPr="000653A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в соотнесенности </w:t>
      </w:r>
    </w:p>
    <w:p w:rsidR="005A250B" w:rsidRPr="00D501E6" w:rsidRDefault="005A250B" w:rsidP="00D501E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особенностями условий функционирования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8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9"/>
        <w:gridCol w:w="3544"/>
        <w:gridCol w:w="4111"/>
        <w:gridCol w:w="4782"/>
      </w:tblGrid>
      <w:tr w:rsidR="005A250B" w:rsidRPr="00A26A14" w:rsidTr="00013CC3">
        <w:trPr>
          <w:jc w:val="center"/>
        </w:trPr>
        <w:tc>
          <w:tcPr>
            <w:tcW w:w="2709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250B" w:rsidRPr="00613242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Профилактическая модель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Воспитательная модель</w:t>
            </w:r>
          </w:p>
        </w:tc>
        <w:tc>
          <w:tcPr>
            <w:tcW w:w="4782" w:type="dxa"/>
          </w:tcPr>
          <w:p w:rsidR="005A250B" w:rsidRPr="00613242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Сервисная модель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(структура самоуправления)</w:t>
            </w:r>
          </w:p>
        </w:tc>
      </w:tr>
      <w:tr w:rsidR="005A250B" w:rsidRPr="00A26A14" w:rsidTr="00013CC3">
        <w:trPr>
          <w:jc w:val="center"/>
        </w:trPr>
        <w:tc>
          <w:tcPr>
            <w:tcW w:w="2709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Отражение вариативной модели в локальных актах учреждения</w:t>
            </w:r>
          </w:p>
        </w:tc>
        <w:tc>
          <w:tcPr>
            <w:tcW w:w="3544" w:type="dxa"/>
          </w:tcPr>
          <w:p w:rsidR="005A250B" w:rsidRPr="00613242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ШСП - структурное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подразделение Совета профилактики</w:t>
            </w:r>
          </w:p>
        </w:tc>
        <w:tc>
          <w:tcPr>
            <w:tcW w:w="4111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ШСП – часть программы воспитания и социализации: вариативный учебный курс, программа внеурочной деятельности, система классных, общешкольных мероприятий</w:t>
            </w:r>
          </w:p>
        </w:tc>
        <w:tc>
          <w:tcPr>
            <w:tcW w:w="4782" w:type="dxa"/>
          </w:tcPr>
          <w:p w:rsidR="005A250B" w:rsidRPr="00613242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Структурное подразделение или самостоятельная организация школьного самоуправления 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без образования юридического лица, как общественное объединение взрослых и детей-медиаторов</w:t>
            </w:r>
          </w:p>
        </w:tc>
      </w:tr>
      <w:tr w:rsidR="005A250B" w:rsidRPr="00A26A14" w:rsidTr="00013CC3">
        <w:trPr>
          <w:jc w:val="center"/>
        </w:trPr>
        <w:tc>
          <w:tcPr>
            <w:tcW w:w="2709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544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декриминализовать подростковую среду, содействовать устранению причин противоправного поведения школьников</w:t>
            </w:r>
          </w:p>
        </w:tc>
        <w:tc>
          <w:tcPr>
            <w:tcW w:w="4111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создать условия для проявления детской активности, способ самореализации детей в позитивном ключе</w:t>
            </w:r>
          </w:p>
        </w:tc>
        <w:tc>
          <w:tcPr>
            <w:tcW w:w="4782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получить возможность </w:t>
            </w:r>
            <w:proofErr w:type="spellStart"/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некарательного</w:t>
            </w:r>
            <w:proofErr w:type="spellEnd"/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конструктивного разрешения конфликтов, возможность влиять на школьную политику через участие в принятии решений, которыми руководствуется администрация </w:t>
            </w:r>
          </w:p>
        </w:tc>
      </w:tr>
      <w:tr w:rsidR="005A250B" w:rsidRPr="00A26A14" w:rsidTr="00013CC3">
        <w:trPr>
          <w:jc w:val="center"/>
        </w:trPr>
        <w:tc>
          <w:tcPr>
            <w:tcW w:w="2709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какую существующую систему интегрируется </w:t>
            </w:r>
          </w:p>
        </w:tc>
        <w:tc>
          <w:tcPr>
            <w:tcW w:w="3544" w:type="dxa"/>
          </w:tcPr>
          <w:p w:rsidR="005A250B" w:rsidRPr="00613242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 системы профилактики безнадзорности и правонарушений несовершеннолетних; 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встраивается в социально-педагогический блок школьной администрации: работает в единой системе с советом профилактики, социальным педагогом, психологом и другими школьными специалистами, занимающимися проблемами отклоняющегося поведения</w:t>
            </w:r>
          </w:p>
        </w:tc>
        <w:tc>
          <w:tcPr>
            <w:tcW w:w="4111" w:type="dxa"/>
          </w:tcPr>
          <w:p w:rsidR="005A250B" w:rsidRPr="00613242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воспитательная программа; 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организационном плане остаётся </w:t>
            </w:r>
            <w:proofErr w:type="gramStart"/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довольно автономной</w:t>
            </w:r>
            <w:proofErr w:type="gramEnd"/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, будучи причисленной к системе воспитательной работы школы в качестве одной из её форм</w:t>
            </w:r>
          </w:p>
        </w:tc>
        <w:tc>
          <w:tcPr>
            <w:tcW w:w="4782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орган самоуправления: ученический, родительский, педагогический или смешанный</w:t>
            </w:r>
          </w:p>
        </w:tc>
      </w:tr>
      <w:tr w:rsidR="005A250B" w:rsidRPr="00A26A14" w:rsidTr="00013CC3">
        <w:trPr>
          <w:jc w:val="center"/>
        </w:trPr>
        <w:tc>
          <w:tcPr>
            <w:tcW w:w="2709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Система управления и соподчинение</w:t>
            </w:r>
          </w:p>
        </w:tc>
        <w:tc>
          <w:tcPr>
            <w:tcW w:w="3544" w:type="dxa"/>
          </w:tcPr>
          <w:p w:rsidR="005A250B" w:rsidRPr="00613242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«Административно-профилактическая» (Д.В.Рогаткин).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Становясь частью административной системы </w:t>
            </w: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школы, служба подчиняется школьному руководству: согласовывает с ним вопросы своей работы и </w:t>
            </w:r>
            <w:proofErr w:type="gramStart"/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отчитывается о</w:t>
            </w:r>
            <w:proofErr w:type="gramEnd"/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её результатах перед директором или его заместителем</w:t>
            </w:r>
          </w:p>
        </w:tc>
        <w:tc>
          <w:tcPr>
            <w:tcW w:w="4111" w:type="dxa"/>
          </w:tcPr>
          <w:p w:rsidR="005A250B" w:rsidRPr="00613242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Проектная: координатор, распределение ролей и доли участия и ответственность за результат. 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реализации педагогического проекта в </w:t>
            </w: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соответствии с решениями педагогического (методического) совета. Отражение результатов в публичном отчете директора школы. </w:t>
            </w:r>
          </w:p>
        </w:tc>
        <w:tc>
          <w:tcPr>
            <w:tcW w:w="4782" w:type="dxa"/>
          </w:tcPr>
          <w:p w:rsidR="005A250B" w:rsidRPr="00613242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Автономное управление на основе Положения.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Партнерские отношения со всеми органами самоуправления и администрацией образовательной организации в рамках </w:t>
            </w: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школьного самоуправления, на основе собственных решений и взаимных договоренностей. Отражение результатов деятельности в протоколах органов-координаторов </w:t>
            </w:r>
            <w:proofErr w:type="gramStart"/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proofErr w:type="gramEnd"/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ереговорных площадок, где согласовываются принципы взаимодействия органов самоуправления</w:t>
            </w:r>
          </w:p>
        </w:tc>
      </w:tr>
      <w:tr w:rsidR="005A250B" w:rsidRPr="00A26A14" w:rsidTr="00013CC3">
        <w:trPr>
          <w:jc w:val="center"/>
        </w:trPr>
        <w:tc>
          <w:tcPr>
            <w:tcW w:w="2709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Критерии эффективности работы службы</w:t>
            </w:r>
          </w:p>
        </w:tc>
        <w:tc>
          <w:tcPr>
            <w:tcW w:w="3544" w:type="dxa"/>
          </w:tcPr>
          <w:p w:rsidR="005A250B" w:rsidRPr="00613242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-количество и сложность проведенных программ, 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- снижение «уровня конфликтности» в школе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-адекватное </w:t>
            </w:r>
            <w:proofErr w:type="spellStart"/>
            <w:proofErr w:type="gramStart"/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моральным-общечеловеческим</w:t>
            </w:r>
            <w:proofErr w:type="spellEnd"/>
            <w:proofErr w:type="gramEnd"/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ценностям общества самоопределение подростка в сложной жизненной ситуации</w:t>
            </w:r>
          </w:p>
        </w:tc>
        <w:tc>
          <w:tcPr>
            <w:tcW w:w="4111" w:type="dxa"/>
          </w:tcPr>
          <w:p w:rsidR="005A250B" w:rsidRPr="00613242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-достижение педагогических целей программ;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-повышение уровня воспитанности школьного детского коллектива (высокие нравственные и деловые качества через привлечение к добровольчеству)</w:t>
            </w:r>
          </w:p>
        </w:tc>
        <w:tc>
          <w:tcPr>
            <w:tcW w:w="4782" w:type="dxa"/>
          </w:tcPr>
          <w:p w:rsidR="005A250B" w:rsidRPr="00613242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-способность службы справиться с теми ситуациями, которые к ней поступают (независимая оценка; аудит, </w:t>
            </w:r>
            <w:proofErr w:type="spellStart"/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самообследование</w:t>
            </w:r>
            <w:proofErr w:type="spellEnd"/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-общая деловая культура разрешения разногласий (наличие формально прописанных процедур разрешения споров, на основе возникших прецедентов)</w:t>
            </w:r>
          </w:p>
        </w:tc>
      </w:tr>
      <w:tr w:rsidR="005A250B" w:rsidRPr="00A26A14" w:rsidTr="00013CC3">
        <w:trPr>
          <w:jc w:val="center"/>
        </w:trPr>
        <w:tc>
          <w:tcPr>
            <w:tcW w:w="2709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3544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4111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Педагоги, классные руководители, родители, как взрослые, организующие педагогически целесообразный процесс на основе мониторинга воспитательной деятельности </w:t>
            </w:r>
          </w:p>
        </w:tc>
        <w:tc>
          <w:tcPr>
            <w:tcW w:w="4782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Факт согласия ученика (учителя, родителя, администрации) на участие в программе медиации - восстановительного способа разрешения конфликта. Информация о наличие конфликта может поступать от любого органа или источника информации.</w:t>
            </w:r>
          </w:p>
        </w:tc>
      </w:tr>
      <w:tr w:rsidR="005A250B" w:rsidRPr="00A26A14" w:rsidTr="00013CC3">
        <w:trPr>
          <w:jc w:val="center"/>
        </w:trPr>
        <w:tc>
          <w:tcPr>
            <w:tcW w:w="2709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Миссия службы</w:t>
            </w:r>
          </w:p>
        </w:tc>
        <w:tc>
          <w:tcPr>
            <w:tcW w:w="3544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Декриминализация школьной среды, преобразование школьной среды</w:t>
            </w:r>
          </w:p>
        </w:tc>
        <w:tc>
          <w:tcPr>
            <w:tcW w:w="4111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навыкам коммуникации, работе в команде, совершенствование нравственных качеств обучающихся, конструктивному поведению в условиях конфликтной ситуации</w:t>
            </w:r>
          </w:p>
        </w:tc>
        <w:tc>
          <w:tcPr>
            <w:tcW w:w="4782" w:type="dxa"/>
          </w:tcPr>
          <w:p w:rsidR="005A250B" w:rsidRPr="00613242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условий для конструктивного, </w:t>
            </w:r>
            <w:proofErr w:type="spellStart"/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некарательного</w:t>
            </w:r>
            <w:proofErr w:type="spellEnd"/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решения конфликтной ситуации</w:t>
            </w:r>
            <w:proofErr w:type="gramEnd"/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конфликтующими сторонами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50B" w:rsidRPr="00A26A14" w:rsidTr="00013CC3">
        <w:trPr>
          <w:jc w:val="center"/>
        </w:trPr>
        <w:tc>
          <w:tcPr>
            <w:tcW w:w="2709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Целевая категория</w:t>
            </w:r>
          </w:p>
        </w:tc>
        <w:tc>
          <w:tcPr>
            <w:tcW w:w="3544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Подростки, демонстрирующие отклоняющееся поведение</w:t>
            </w:r>
          </w:p>
        </w:tc>
        <w:tc>
          <w:tcPr>
            <w:tcW w:w="4111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Учащиеся образовательной организации</w:t>
            </w:r>
          </w:p>
        </w:tc>
        <w:tc>
          <w:tcPr>
            <w:tcW w:w="4782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конфликтной ситуации</w:t>
            </w:r>
          </w:p>
        </w:tc>
      </w:tr>
      <w:tr w:rsidR="005A250B" w:rsidRPr="00A26A14" w:rsidTr="00013CC3">
        <w:trPr>
          <w:jc w:val="center"/>
        </w:trPr>
        <w:tc>
          <w:tcPr>
            <w:tcW w:w="2709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Значимые условия функционирования образовательной организации, влияющие на выбор модели</w:t>
            </w:r>
          </w:p>
        </w:tc>
        <w:tc>
          <w:tcPr>
            <w:tcW w:w="3544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Низкий социально-экономический, образовательный статус более чем 30% семей обучающихся;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социального педагога, психолога, </w:t>
            </w:r>
            <w:proofErr w:type="gramStart"/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имеющих</w:t>
            </w:r>
            <w:proofErr w:type="gramEnd"/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базовую психологическую подготовку;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Включенность педагогического коллектива в программы социально-педагогической поддержки профессионально-педагогического сообщества;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Включенность учащихся во внеурочные формы деятельности, в том числе с использованием сетевых форм освоения образовательных программ</w:t>
            </w:r>
          </w:p>
        </w:tc>
        <w:tc>
          <w:tcPr>
            <w:tcW w:w="4111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Включенность ОО в процесс введения ФГОС начального, основного общего образования;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Разделение идеологии медиативного подхода в разрешении конфликтов не менее чем 20% членов педагогического коллектива;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Разработанность программ курсов внеурочной деятельность по развитию навыков конструктивной коммуникации; навыков работы в команде; программ развития проектной культуры; программ развития правовой культуры подростков, педагогов, родителей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2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Наличие высокой активности субъектов ГОУ, 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подготовленность кадрового ресурса из числа педагогов, родителей, детей;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лидеров-медиаторов; 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проектных связей с Ассоциациями медиаторов, 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разделение администрацией образовательного учреждения идеологии медиативного подхода в разрешении школьных конфликтов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традиции самоорганизации и культуры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50B" w:rsidRPr="00A26A14" w:rsidTr="00013CC3">
        <w:trPr>
          <w:jc w:val="center"/>
        </w:trPr>
        <w:tc>
          <w:tcPr>
            <w:tcW w:w="2709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Соотнесенность особенности месторасположения образовательной организации и численной наполняемости классов</w:t>
            </w:r>
          </w:p>
        </w:tc>
        <w:tc>
          <w:tcPr>
            <w:tcW w:w="3544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Сельская малокомплектная школа, находящаяся в сложной социально-экономической ситуации;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общеобразовательная школа;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Сельская малокомплектная школа, находящаяся в сложной социально-экономической ситуации;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Сельская малокомплектная школа;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Базовая школа школьного округа;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Школа, входящая в инновационную инфраструктуру края;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общеобразовательная школа;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Лицей, Гимназия</w:t>
            </w:r>
          </w:p>
        </w:tc>
        <w:tc>
          <w:tcPr>
            <w:tcW w:w="4782" w:type="dxa"/>
          </w:tcPr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Сельская малокомплектная школа;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Базовая школа школьного округа;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Школа, входящая в инновационную инфраструктуру края;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общеобразовательная школа;</w:t>
            </w:r>
          </w:p>
          <w:p w:rsidR="005A250B" w:rsidRPr="00A26A14" w:rsidRDefault="005A250B" w:rsidP="00013CC3">
            <w:pPr>
              <w:widowControl w:val="0"/>
              <w:suppressAutoHyphens/>
              <w:spacing w:after="0"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14">
              <w:rPr>
                <w:rFonts w:ascii="Times New Roman" w:hAnsi="Times New Roman"/>
                <w:color w:val="000000"/>
                <w:sz w:val="24"/>
                <w:szCs w:val="24"/>
              </w:rPr>
              <w:t>Лицей, Гимназия</w:t>
            </w:r>
          </w:p>
        </w:tc>
      </w:tr>
    </w:tbl>
    <w:p w:rsidR="005A250B" w:rsidRDefault="005A250B" w:rsidP="00E872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A250B" w:rsidRDefault="005A250B" w:rsidP="00E872F4">
      <w:pPr>
        <w:rPr>
          <w:rFonts w:ascii="Times New Roman" w:hAnsi="Times New Roman"/>
          <w:b/>
          <w:sz w:val="24"/>
          <w:szCs w:val="24"/>
        </w:rPr>
      </w:pPr>
    </w:p>
    <w:p w:rsidR="005A250B" w:rsidRDefault="005A250B" w:rsidP="00E872F4">
      <w:pPr>
        <w:rPr>
          <w:rFonts w:ascii="Times New Roman" w:hAnsi="Times New Roman"/>
          <w:b/>
          <w:sz w:val="24"/>
          <w:szCs w:val="24"/>
        </w:rPr>
      </w:pPr>
    </w:p>
    <w:p w:rsidR="005A250B" w:rsidRDefault="005A250B" w:rsidP="00E872F4">
      <w:pPr>
        <w:rPr>
          <w:rFonts w:ascii="Times New Roman" w:hAnsi="Times New Roman"/>
          <w:b/>
          <w:sz w:val="24"/>
          <w:szCs w:val="24"/>
        </w:rPr>
      </w:pPr>
    </w:p>
    <w:p w:rsidR="005A250B" w:rsidRDefault="005A250B" w:rsidP="00E872F4">
      <w:pPr>
        <w:rPr>
          <w:rFonts w:ascii="Times New Roman" w:hAnsi="Times New Roman"/>
          <w:b/>
          <w:sz w:val="24"/>
          <w:szCs w:val="24"/>
        </w:rPr>
      </w:pPr>
    </w:p>
    <w:p w:rsidR="005A250B" w:rsidRDefault="0066178A" w:rsidP="00E872F4"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5A250B" w:rsidSect="00E872F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19B6"/>
    <w:multiLevelType w:val="hybridMultilevel"/>
    <w:tmpl w:val="935E22F6"/>
    <w:lvl w:ilvl="0" w:tplc="10D03AF8">
      <w:start w:val="1"/>
      <w:numFmt w:val="decimal"/>
      <w:lvlText w:val="%1)"/>
      <w:lvlJc w:val="left"/>
      <w:pPr>
        <w:ind w:left="40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E20"/>
    <w:rsid w:val="00002288"/>
    <w:rsid w:val="00013CC3"/>
    <w:rsid w:val="000653A6"/>
    <w:rsid w:val="00073FAF"/>
    <w:rsid w:val="00135DBE"/>
    <w:rsid w:val="001B18D0"/>
    <w:rsid w:val="00270F3D"/>
    <w:rsid w:val="00354E20"/>
    <w:rsid w:val="004B472B"/>
    <w:rsid w:val="00516EC0"/>
    <w:rsid w:val="00545E86"/>
    <w:rsid w:val="00561039"/>
    <w:rsid w:val="005A250B"/>
    <w:rsid w:val="005F2D5A"/>
    <w:rsid w:val="00613242"/>
    <w:rsid w:val="0066178A"/>
    <w:rsid w:val="0073350D"/>
    <w:rsid w:val="008165DE"/>
    <w:rsid w:val="00851990"/>
    <w:rsid w:val="009465A5"/>
    <w:rsid w:val="00955E84"/>
    <w:rsid w:val="0098460E"/>
    <w:rsid w:val="009978DC"/>
    <w:rsid w:val="00A01ECD"/>
    <w:rsid w:val="00A26A14"/>
    <w:rsid w:val="00AE023D"/>
    <w:rsid w:val="00B227A8"/>
    <w:rsid w:val="00B60986"/>
    <w:rsid w:val="00BA25EF"/>
    <w:rsid w:val="00BC45E2"/>
    <w:rsid w:val="00D501E6"/>
    <w:rsid w:val="00D8688C"/>
    <w:rsid w:val="00DB7F65"/>
    <w:rsid w:val="00E872F4"/>
    <w:rsid w:val="00F221BB"/>
    <w:rsid w:val="00F7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4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8165DE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rsid w:val="00D868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</cp:lastModifiedBy>
  <cp:revision>2</cp:revision>
  <cp:lastPrinted>2014-11-12T09:15:00Z</cp:lastPrinted>
  <dcterms:created xsi:type="dcterms:W3CDTF">2016-11-06T13:21:00Z</dcterms:created>
  <dcterms:modified xsi:type="dcterms:W3CDTF">2016-11-06T13:21:00Z</dcterms:modified>
</cp:coreProperties>
</file>