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7"/>
        <w:gridCol w:w="5486"/>
      </w:tblGrid>
      <w:tr w:rsidR="00A23808" w:rsidTr="00A23808">
        <w:trPr>
          <w:trHeight w:val="518"/>
        </w:trPr>
        <w:tc>
          <w:tcPr>
            <w:tcW w:w="4007" w:type="dxa"/>
          </w:tcPr>
          <w:p w:rsidR="00A23808" w:rsidRPr="00983F2C" w:rsidRDefault="00A23808" w:rsidP="00A23808">
            <w:pPr>
              <w:ind w:firstLine="0"/>
              <w:rPr>
                <w:rFonts w:eastAsia="Times New Roman"/>
                <w:b/>
              </w:rPr>
            </w:pPr>
            <w:r w:rsidRPr="00983F2C">
              <w:rPr>
                <w:rFonts w:eastAsia="Times New Roman"/>
                <w:b/>
              </w:rPr>
              <w:t>ФИО автора-составителя</w:t>
            </w:r>
          </w:p>
        </w:tc>
        <w:tc>
          <w:tcPr>
            <w:tcW w:w="5486" w:type="dxa"/>
          </w:tcPr>
          <w:p w:rsidR="00A23808" w:rsidRDefault="00A23808" w:rsidP="00A2380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Любовь Сергеевна</w:t>
            </w:r>
            <w:r w:rsidRPr="00983F2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учитель-логопед</w:t>
            </w:r>
          </w:p>
          <w:p w:rsidR="008567CA" w:rsidRPr="00983F2C" w:rsidRDefault="008567CA" w:rsidP="00A2380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Саитова Елена Вячеславовна, старший воспитатель</w:t>
            </w:r>
          </w:p>
          <w:p w:rsidR="00A23808" w:rsidRPr="00983F2C" w:rsidRDefault="00A23808" w:rsidP="00A23808">
            <w:pPr>
              <w:ind w:firstLine="0"/>
              <w:rPr>
                <w:rFonts w:eastAsia="Times New Roman"/>
              </w:rPr>
            </w:pPr>
          </w:p>
        </w:tc>
      </w:tr>
      <w:tr w:rsidR="00A23808" w:rsidTr="00A23808">
        <w:trPr>
          <w:trHeight w:val="518"/>
        </w:trPr>
        <w:tc>
          <w:tcPr>
            <w:tcW w:w="4007" w:type="dxa"/>
          </w:tcPr>
          <w:p w:rsidR="00A23808" w:rsidRPr="00983F2C" w:rsidRDefault="00A23808" w:rsidP="00A23808">
            <w:pPr>
              <w:ind w:firstLine="0"/>
              <w:rPr>
                <w:rFonts w:eastAsia="Times New Roman"/>
                <w:b/>
              </w:rPr>
            </w:pPr>
            <w:r w:rsidRPr="00983F2C">
              <w:rPr>
                <w:rFonts w:eastAsia="Times New Roman"/>
                <w:b/>
              </w:rPr>
              <w:t>Место работы</w:t>
            </w:r>
          </w:p>
        </w:tc>
        <w:tc>
          <w:tcPr>
            <w:tcW w:w="5486" w:type="dxa"/>
          </w:tcPr>
          <w:p w:rsidR="00A23808" w:rsidRPr="00983F2C" w:rsidRDefault="00A23808" w:rsidP="00A23808">
            <w:pPr>
              <w:ind w:firstLine="0"/>
              <w:rPr>
                <w:rFonts w:eastAsia="Times New Roman"/>
              </w:rPr>
            </w:pPr>
            <w:r w:rsidRPr="00983F2C">
              <w:rPr>
                <w:rFonts w:eastAsia="Times New Roman"/>
              </w:rPr>
              <w:t xml:space="preserve">МАДОУ </w:t>
            </w:r>
            <w:r w:rsidRPr="00983F2C">
              <w:rPr>
                <w:rFonts w:eastAsia="Times New Roman" w:hint="eastAsia"/>
              </w:rPr>
              <w:t>«</w:t>
            </w:r>
            <w:r w:rsidRPr="00983F2C">
              <w:rPr>
                <w:rFonts w:eastAsia="Times New Roman"/>
              </w:rPr>
              <w:t>МАЯЧОК</w:t>
            </w:r>
            <w:r w:rsidRPr="00983F2C">
              <w:rPr>
                <w:rFonts w:eastAsia="Times New Roman" w:hint="eastAsia"/>
              </w:rPr>
              <w:t>»</w:t>
            </w:r>
            <w:r w:rsidRPr="00983F2C">
              <w:rPr>
                <w:rFonts w:eastAsia="Times New Roman"/>
              </w:rPr>
              <w:t xml:space="preserve"> </w:t>
            </w:r>
            <w:proofErr w:type="spellStart"/>
            <w:r w:rsidRPr="00983F2C">
              <w:rPr>
                <w:rFonts w:eastAsia="Times New Roman"/>
              </w:rPr>
              <w:t>д</w:t>
            </w:r>
            <w:proofErr w:type="spellEnd"/>
            <w:r w:rsidRPr="00983F2C">
              <w:rPr>
                <w:rFonts w:eastAsia="Times New Roman"/>
              </w:rPr>
              <w:t>/с №205</w:t>
            </w:r>
          </w:p>
          <w:p w:rsidR="00A23808" w:rsidRPr="00983F2C" w:rsidRDefault="00A23808" w:rsidP="00A23808">
            <w:pPr>
              <w:ind w:firstLine="0"/>
              <w:rPr>
                <w:rFonts w:eastAsia="Times New Roman"/>
              </w:rPr>
            </w:pPr>
          </w:p>
        </w:tc>
      </w:tr>
      <w:tr w:rsidR="00A23808" w:rsidTr="00A23808">
        <w:trPr>
          <w:trHeight w:val="503"/>
        </w:trPr>
        <w:tc>
          <w:tcPr>
            <w:tcW w:w="4007" w:type="dxa"/>
          </w:tcPr>
          <w:p w:rsidR="00A23808" w:rsidRPr="00983F2C" w:rsidRDefault="00A23808" w:rsidP="00A23808">
            <w:pPr>
              <w:ind w:firstLine="0"/>
              <w:rPr>
                <w:rFonts w:eastAsia="Times New Roman"/>
                <w:b/>
              </w:rPr>
            </w:pPr>
            <w:r w:rsidRPr="00983F2C">
              <w:rPr>
                <w:rFonts w:eastAsia="Times New Roman"/>
                <w:b/>
              </w:rPr>
              <w:t xml:space="preserve">Наименование номинации </w:t>
            </w:r>
          </w:p>
          <w:p w:rsidR="00A23808" w:rsidRPr="00983F2C" w:rsidRDefault="00A23808" w:rsidP="00A23808">
            <w:pPr>
              <w:ind w:firstLine="0"/>
              <w:rPr>
                <w:rFonts w:eastAsia="Times New Roman"/>
                <w:b/>
              </w:rPr>
            </w:pPr>
          </w:p>
        </w:tc>
        <w:tc>
          <w:tcPr>
            <w:tcW w:w="5486" w:type="dxa"/>
          </w:tcPr>
          <w:p w:rsidR="00A23808" w:rsidRPr="00983F2C" w:rsidRDefault="00A23808" w:rsidP="00A23808">
            <w:pPr>
              <w:ind w:firstLine="0"/>
              <w:rPr>
                <w:rFonts w:ascii="yandex-sans" w:eastAsia="Times New Roman" w:hAnsi="yandex-sans"/>
                <w:color w:val="000000"/>
              </w:rPr>
            </w:pPr>
            <w:r w:rsidRPr="00983F2C">
              <w:rPr>
                <w:shd w:val="clear" w:color="auto" w:fill="FFFFFF"/>
              </w:rPr>
              <w:t>«Особый ребенок: учимся</w:t>
            </w:r>
            <w:r>
              <w:rPr>
                <w:shd w:val="clear" w:color="auto" w:fill="FFFFFF"/>
              </w:rPr>
              <w:t>, играем и развиваемся</w:t>
            </w:r>
            <w:r w:rsidRPr="00983F2C">
              <w:rPr>
                <w:shd w:val="clear" w:color="auto" w:fill="FFFFFF"/>
              </w:rPr>
              <w:t xml:space="preserve"> вместе»</w:t>
            </w:r>
          </w:p>
          <w:p w:rsidR="00A23808" w:rsidRPr="00983F2C" w:rsidRDefault="00A23808" w:rsidP="00A23808">
            <w:pPr>
              <w:ind w:firstLine="0"/>
              <w:rPr>
                <w:rFonts w:eastAsia="Times New Roman"/>
              </w:rPr>
            </w:pPr>
          </w:p>
        </w:tc>
      </w:tr>
      <w:tr w:rsidR="00A23808" w:rsidTr="00A23808">
        <w:trPr>
          <w:trHeight w:val="503"/>
        </w:trPr>
        <w:tc>
          <w:tcPr>
            <w:tcW w:w="4007" w:type="dxa"/>
          </w:tcPr>
          <w:p w:rsidR="00A23808" w:rsidRPr="00983F2C" w:rsidRDefault="00A23808" w:rsidP="00A23808">
            <w:pPr>
              <w:ind w:firstLine="0"/>
              <w:rPr>
                <w:rFonts w:eastAsia="Times New Roman"/>
                <w:b/>
              </w:rPr>
            </w:pPr>
            <w:r w:rsidRPr="00983F2C">
              <w:rPr>
                <w:rFonts w:ascii="yandex-sans" w:eastAsia="Times New Roman" w:hAnsi="yandex-sans" w:hint="eastAsia"/>
                <w:b/>
                <w:color w:val="000000"/>
              </w:rPr>
              <w:t>Название</w:t>
            </w:r>
            <w:r>
              <w:rPr>
                <w:rFonts w:ascii="yandex-sans" w:eastAsia="Times New Roman" w:hAnsi="yandex-sans"/>
                <w:b/>
                <w:color w:val="000000"/>
              </w:rPr>
              <w:t xml:space="preserve"> </w:t>
            </w:r>
            <w:r w:rsidRPr="00983F2C">
              <w:rPr>
                <w:rFonts w:ascii="yandex-sans" w:eastAsia="Times New Roman" w:hAnsi="yandex-sans" w:hint="eastAsia"/>
                <w:b/>
                <w:color w:val="000000"/>
              </w:rPr>
              <w:t>методической</w:t>
            </w:r>
            <w:r>
              <w:rPr>
                <w:rFonts w:ascii="yandex-sans" w:eastAsia="Times New Roman" w:hAnsi="yandex-sans"/>
                <w:b/>
                <w:color w:val="000000"/>
              </w:rPr>
              <w:t xml:space="preserve"> </w:t>
            </w:r>
            <w:r w:rsidRPr="00983F2C">
              <w:rPr>
                <w:rFonts w:ascii="yandex-sans" w:eastAsia="Times New Roman" w:hAnsi="yandex-sans" w:hint="eastAsia"/>
                <w:b/>
                <w:color w:val="000000"/>
              </w:rPr>
              <w:t>разработки</w:t>
            </w:r>
          </w:p>
        </w:tc>
        <w:tc>
          <w:tcPr>
            <w:tcW w:w="5486" w:type="dxa"/>
          </w:tcPr>
          <w:p w:rsidR="00A23808" w:rsidRPr="00A23808" w:rsidRDefault="00A23808" w:rsidP="00A23808">
            <w:pPr>
              <w:ind w:firstLine="0"/>
              <w:rPr>
                <w:b/>
              </w:rPr>
            </w:pPr>
            <w:r w:rsidRPr="00983F2C">
              <w:rPr>
                <w:rFonts w:ascii="yandex-sans" w:eastAsia="Times New Roman" w:hAnsi="yandex-sans" w:hint="eastAsia"/>
                <w:color w:val="000000"/>
              </w:rPr>
              <w:t>«</w:t>
            </w:r>
            <w:r w:rsidRPr="00A23808">
              <w:rPr>
                <w:rFonts w:eastAsia="Times New Roman"/>
                <w:color w:val="000000"/>
              </w:rPr>
              <w:t>Игровой практикум по стимулированию коммуникативной и речевой активности детей</w:t>
            </w:r>
            <w:r w:rsidRPr="00A23808">
              <w:t xml:space="preserve"> </w:t>
            </w:r>
            <w:r w:rsidR="00BB7892">
              <w:t xml:space="preserve">с </w:t>
            </w:r>
            <w:r w:rsidRPr="00A23808">
              <w:t>ОНР</w:t>
            </w:r>
            <w:r>
              <w:t>»</w:t>
            </w:r>
          </w:p>
        </w:tc>
      </w:tr>
    </w:tbl>
    <w:p w:rsidR="00A23808" w:rsidRDefault="00A23808"/>
    <w:p w:rsidR="00A23808" w:rsidRPr="00A23808" w:rsidRDefault="00A23808" w:rsidP="00A23808">
      <w:pPr>
        <w:ind w:firstLine="0"/>
        <w:jc w:val="center"/>
        <w:rPr>
          <w:b/>
        </w:rPr>
      </w:pPr>
      <w:r w:rsidRPr="00A23808">
        <w:rPr>
          <w:b/>
        </w:rPr>
        <w:t>Аннотация</w:t>
      </w:r>
    </w:p>
    <w:p w:rsidR="00005D18" w:rsidRPr="00A20AC1" w:rsidRDefault="00A23808" w:rsidP="00A20AC1">
      <w:r w:rsidRPr="00A20AC1">
        <w:t>Методическая разработка включает описание</w:t>
      </w:r>
      <w:r w:rsidR="00005D18" w:rsidRPr="00A20AC1">
        <w:t xml:space="preserve"> структуры и содержания</w:t>
      </w:r>
      <w:r w:rsidRPr="00A20AC1">
        <w:t xml:space="preserve"> игрового практикума </w:t>
      </w:r>
      <w:r w:rsidR="00005D18" w:rsidRPr="00A20AC1">
        <w:t xml:space="preserve">по стимулированию </w:t>
      </w:r>
      <w:r w:rsidR="00005D18" w:rsidRPr="00A20AC1">
        <w:rPr>
          <w:rFonts w:eastAsia="Times New Roman"/>
          <w:color w:val="000000"/>
        </w:rPr>
        <w:t>коммуникативной и речевой активности детей</w:t>
      </w:r>
      <w:r w:rsidR="00005D18" w:rsidRPr="00A20AC1">
        <w:t xml:space="preserve"> </w:t>
      </w:r>
      <w:r w:rsidRPr="00A20AC1">
        <w:t>старшего дошкольного возраста (6-7 лет) с общим недоразвитием речи</w:t>
      </w:r>
      <w:r w:rsidR="00005D18" w:rsidRPr="00A20AC1">
        <w:t xml:space="preserve"> (далее – ОНР)</w:t>
      </w:r>
      <w:r w:rsidR="00A20AC1" w:rsidRPr="00A20AC1">
        <w:t xml:space="preserve">. </w:t>
      </w:r>
      <w:r w:rsidR="00005D18" w:rsidRPr="00A20AC1">
        <w:t xml:space="preserve">С целью </w:t>
      </w:r>
      <w:r w:rsidR="00005D18" w:rsidRPr="00A20AC1">
        <w:rPr>
          <w:bCs/>
          <w:lang w:eastAsia="ar-SA"/>
        </w:rPr>
        <w:t>с</w:t>
      </w:r>
      <w:r w:rsidR="00005D18" w:rsidRPr="00A20AC1">
        <w:rPr>
          <w:bCs/>
        </w:rPr>
        <w:t>оздания условий, способствующих развитию эмоциональной отзывчивости при взаимодействии между сверстниками и взрослыми в совместной игровой деятельности и формированию навыка</w:t>
      </w:r>
      <w:r w:rsidR="00005D18" w:rsidRPr="00A20AC1">
        <w:t xml:space="preserve"> владения речью как средством общения.</w:t>
      </w:r>
      <w:r w:rsidR="00720F25">
        <w:t xml:space="preserve"> В игровом практикуме используются игры организованные в кругу.</w:t>
      </w:r>
    </w:p>
    <w:p w:rsidR="00720F25" w:rsidRPr="00A429CE" w:rsidRDefault="00720F25" w:rsidP="00720F25">
      <w:r w:rsidRPr="00447981">
        <w:t>Материалы могут быть использованы в деятельности</w:t>
      </w:r>
      <w:r>
        <w:t xml:space="preserve"> воспитателями и узких специалистов (учитель-дефектолог, учитель-логопед, педагог-психолог).</w:t>
      </w:r>
    </w:p>
    <w:p w:rsidR="00005D18" w:rsidRDefault="00005D18" w:rsidP="00A23808"/>
    <w:p w:rsidR="00005D18" w:rsidRDefault="00720F25" w:rsidP="00720F25">
      <w:pPr>
        <w:ind w:firstLine="0"/>
        <w:jc w:val="center"/>
        <w:rPr>
          <w:b/>
        </w:rPr>
      </w:pPr>
      <w:r w:rsidRPr="00720F25">
        <w:rPr>
          <w:b/>
        </w:rPr>
        <w:t>Введение</w:t>
      </w:r>
    </w:p>
    <w:p w:rsidR="00D7065F" w:rsidRDefault="00646883" w:rsidP="00646883">
      <w:r w:rsidRPr="00646883">
        <w:t>У детей</w:t>
      </w:r>
      <w:r>
        <w:t xml:space="preserve"> старшего дошкольного возраста с ОНР отмечаются сложности в коммуникативной и речевой активности в повседневной и игровой деятельности. Проявляющиеся в застенчивости, неуверенности в себе, отказе от деятельности, требующей использования языковых средств. Одной из форм организации </w:t>
      </w:r>
      <w:r w:rsidR="000571CE">
        <w:t xml:space="preserve">деятельности детей являются игры, где участники располагаются по кругу. Такое расположение детей позволяет их объединить в совместную игровую деятельность. В момент </w:t>
      </w:r>
      <w:r w:rsidR="00CA35F9">
        <w:t>проигрывания</w:t>
      </w:r>
      <w:r w:rsidR="000571CE">
        <w:t xml:space="preserve"> у </w:t>
      </w:r>
      <w:r w:rsidR="00CA35F9">
        <w:t>ребенка</w:t>
      </w:r>
      <w:r w:rsidR="000571CE">
        <w:t xml:space="preserve"> возникает чувство единств</w:t>
      </w:r>
      <w:r w:rsidR="00CA35F9">
        <w:t>а к участию в общем действии.</w:t>
      </w:r>
    </w:p>
    <w:p w:rsidR="00CA35F9" w:rsidRDefault="00D7065F" w:rsidP="00646883">
      <w:r>
        <w:t xml:space="preserve">Совместная игровая деятельность обеспечивает эмоциональное благополучие через общение ребенка с ребенком, ребенка </w:t>
      </w:r>
      <w:proofErr w:type="gramStart"/>
      <w:r>
        <w:t>со</w:t>
      </w:r>
      <w:proofErr w:type="gramEnd"/>
      <w:r>
        <w:t xml:space="preserve"> взрослым, уважительного отношения к каждому ребенку.  Поддержка индивидуальных интересов и детской инициативы способствует преодолению робости, неуверенности, речевого негативизма. </w:t>
      </w:r>
    </w:p>
    <w:p w:rsidR="00CA35F9" w:rsidRDefault="006D216F" w:rsidP="00583EFD">
      <w:r>
        <w:t xml:space="preserve">Структура и содержание игрового практикума </w:t>
      </w:r>
      <w:r w:rsidR="00583EFD">
        <w:t>состоит из трех этапов.</w:t>
      </w:r>
    </w:p>
    <w:p w:rsidR="00583EFD" w:rsidRDefault="00583EFD" w:rsidP="00583EFD">
      <w:r>
        <w:t>Первый этап «Приветствие» позволяет создать эмоциональный настрой, мотивировать детей на совместную деятельность с участниками игровых событий.</w:t>
      </w:r>
    </w:p>
    <w:p w:rsidR="00CA35F9" w:rsidRDefault="00583EFD" w:rsidP="00583EFD">
      <w:r>
        <w:t>Второй этап решает основную задачу</w:t>
      </w:r>
      <w:r w:rsidRPr="00583EF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по стимулированию</w:t>
      </w:r>
      <w:r w:rsidRPr="001D5A67">
        <w:rPr>
          <w:rFonts w:eastAsia="Times New Roman"/>
          <w:color w:val="000000"/>
        </w:rPr>
        <w:t xml:space="preserve"> коммуникативн</w:t>
      </w:r>
      <w:r>
        <w:rPr>
          <w:rFonts w:eastAsia="Times New Roman"/>
          <w:color w:val="000000"/>
        </w:rPr>
        <w:t xml:space="preserve">ой </w:t>
      </w:r>
      <w:r w:rsidRPr="001D5A67">
        <w:rPr>
          <w:rFonts w:eastAsia="Times New Roman"/>
          <w:color w:val="000000"/>
        </w:rPr>
        <w:t xml:space="preserve"> и речев</w:t>
      </w:r>
      <w:r>
        <w:rPr>
          <w:rFonts w:eastAsia="Times New Roman"/>
          <w:color w:val="000000"/>
        </w:rPr>
        <w:t xml:space="preserve">ой активности </w:t>
      </w:r>
      <w:r w:rsidRPr="001D5A67">
        <w:rPr>
          <w:rFonts w:eastAsia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 в игре.</w:t>
      </w:r>
    </w:p>
    <w:p w:rsidR="00CA35F9" w:rsidRDefault="00583EFD" w:rsidP="00646883">
      <w:r>
        <w:t>Третий этап способствует формированию</w:t>
      </w:r>
      <w:r w:rsidRPr="001D5A67">
        <w:t xml:space="preserve"> положительн</w:t>
      </w:r>
      <w:r>
        <w:t>ой</w:t>
      </w:r>
      <w:r w:rsidRPr="001D5A67">
        <w:t xml:space="preserve">  эмоциональн</w:t>
      </w:r>
      <w:r>
        <w:t>ой</w:t>
      </w:r>
      <w:r w:rsidRPr="001D5A67">
        <w:t xml:space="preserve"> установки и мотиваци</w:t>
      </w:r>
      <w:r>
        <w:t>и детей к дальнейшему</w:t>
      </w:r>
      <w:r w:rsidRPr="001D5A67">
        <w:t xml:space="preserve"> взаимодействию и общению.</w:t>
      </w:r>
    </w:p>
    <w:p w:rsidR="00583EFD" w:rsidRDefault="00583EFD" w:rsidP="00646883"/>
    <w:p w:rsidR="00583EFD" w:rsidRPr="00583EFD" w:rsidRDefault="00583EFD" w:rsidP="00583EFD">
      <w:pPr>
        <w:ind w:firstLine="0"/>
        <w:jc w:val="center"/>
        <w:rPr>
          <w:b/>
        </w:rPr>
      </w:pPr>
      <w:r w:rsidRPr="00583EFD">
        <w:rPr>
          <w:b/>
        </w:rPr>
        <w:t>Основная часть</w:t>
      </w:r>
    </w:p>
    <w:p w:rsidR="00583EFD" w:rsidRDefault="00583EFD" w:rsidP="00583EFD">
      <w:pPr>
        <w:ind w:left="142"/>
        <w:jc w:val="center"/>
        <w:rPr>
          <w:rFonts w:eastAsia="Times New Roman"/>
          <w:b/>
          <w:color w:val="000000"/>
        </w:rPr>
      </w:pPr>
    </w:p>
    <w:p w:rsidR="00583EFD" w:rsidRPr="00583EFD" w:rsidRDefault="00583EFD" w:rsidP="00583EFD">
      <w:pPr>
        <w:ind w:left="142"/>
        <w:jc w:val="center"/>
        <w:rPr>
          <w:b/>
        </w:rPr>
      </w:pPr>
      <w:r w:rsidRPr="00583EFD">
        <w:rPr>
          <w:rFonts w:eastAsia="Times New Roman"/>
          <w:b/>
          <w:color w:val="000000"/>
        </w:rPr>
        <w:t>Игровой практикум по стимулированию коммуникативной и речевой активности детей</w:t>
      </w:r>
      <w:r w:rsidRPr="00583EFD">
        <w:rPr>
          <w:b/>
        </w:rPr>
        <w:t xml:space="preserve"> </w:t>
      </w:r>
      <w:r w:rsidR="00BB7892">
        <w:rPr>
          <w:b/>
        </w:rPr>
        <w:t xml:space="preserve">с </w:t>
      </w:r>
      <w:r w:rsidRPr="00583EFD">
        <w:rPr>
          <w:b/>
        </w:rPr>
        <w:t>ОНР</w:t>
      </w:r>
    </w:p>
    <w:p w:rsidR="00583EFD" w:rsidRPr="00583EFD" w:rsidRDefault="00583EFD" w:rsidP="00583EFD">
      <w:pPr>
        <w:ind w:left="142"/>
        <w:rPr>
          <w:b/>
        </w:rPr>
      </w:pPr>
      <w:r w:rsidRPr="00583EFD">
        <w:rPr>
          <w:b/>
        </w:rPr>
        <w:t xml:space="preserve">Авторы: </w:t>
      </w:r>
      <w:r w:rsidRPr="00583EFD">
        <w:t xml:space="preserve">Л.С. Коровина, учитель-логопед, Н. А. </w:t>
      </w:r>
      <w:proofErr w:type="spellStart"/>
      <w:r w:rsidRPr="00583EFD">
        <w:t>Огородникова</w:t>
      </w:r>
      <w:proofErr w:type="spellEnd"/>
      <w:r w:rsidRPr="00583EFD">
        <w:t>, воспитатель.</w:t>
      </w:r>
    </w:p>
    <w:p w:rsidR="00583EFD" w:rsidRPr="00583EFD" w:rsidRDefault="00583EFD" w:rsidP="00583EFD">
      <w:pPr>
        <w:ind w:left="142"/>
      </w:pPr>
      <w:r w:rsidRPr="00583EFD">
        <w:rPr>
          <w:b/>
        </w:rPr>
        <w:t xml:space="preserve">Группа: </w:t>
      </w:r>
      <w:r w:rsidRPr="00583EFD">
        <w:t>подготовительная группа</w:t>
      </w:r>
      <w:r w:rsidRPr="00583EFD">
        <w:rPr>
          <w:b/>
        </w:rPr>
        <w:t xml:space="preserve"> </w:t>
      </w:r>
      <w:r w:rsidRPr="00583EFD">
        <w:t>компенсирующей направленности для детей с ОНР.</w:t>
      </w:r>
    </w:p>
    <w:tbl>
      <w:tblPr>
        <w:tblW w:w="9095" w:type="dxa"/>
        <w:jc w:val="center"/>
        <w:tblLayout w:type="fixed"/>
        <w:tblLook w:val="00A0"/>
      </w:tblPr>
      <w:tblGrid>
        <w:gridCol w:w="2301"/>
        <w:gridCol w:w="2105"/>
        <w:gridCol w:w="741"/>
        <w:gridCol w:w="3948"/>
      </w:tblGrid>
      <w:tr w:rsidR="00583EFD" w:rsidRPr="007A1CD3" w:rsidTr="005525FF">
        <w:trPr>
          <w:trHeight w:val="2446"/>
          <w:jc w:val="center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3EFD" w:rsidRPr="005F5005" w:rsidRDefault="00583EFD" w:rsidP="005525FF">
            <w:pPr>
              <w:suppressAutoHyphens/>
              <w:ind w:firstLine="0"/>
              <w:rPr>
                <w:bCs/>
                <w:lang w:eastAsia="ar-SA"/>
              </w:rPr>
            </w:pPr>
            <w:r w:rsidRPr="007A1CD3">
              <w:rPr>
                <w:bCs/>
                <w:lang w:eastAsia="ar-SA"/>
              </w:rPr>
              <w:lastRenderedPageBreak/>
              <w:t xml:space="preserve">Цель: </w:t>
            </w:r>
            <w:r>
              <w:rPr>
                <w:bCs/>
                <w:lang w:eastAsia="ar-SA"/>
              </w:rPr>
              <w:t>с</w:t>
            </w:r>
            <w:r w:rsidRPr="005F5005">
              <w:rPr>
                <w:bCs/>
              </w:rPr>
              <w:t>оздание условий</w:t>
            </w:r>
            <w:r>
              <w:rPr>
                <w:bCs/>
              </w:rPr>
              <w:t>, способствующих развитию эмоциональной отзывчивости при взаимодействии</w:t>
            </w:r>
            <w:r w:rsidRPr="005F5005">
              <w:rPr>
                <w:bCs/>
              </w:rPr>
              <w:t xml:space="preserve"> между </w:t>
            </w:r>
            <w:r>
              <w:rPr>
                <w:bCs/>
              </w:rPr>
              <w:t>сверстниками</w:t>
            </w:r>
            <w:r w:rsidRPr="005F5005">
              <w:rPr>
                <w:bCs/>
              </w:rPr>
              <w:t xml:space="preserve"> и взрослыми в совместной </w:t>
            </w:r>
            <w:r>
              <w:rPr>
                <w:bCs/>
              </w:rPr>
              <w:t xml:space="preserve">игровой </w:t>
            </w:r>
            <w:r w:rsidRPr="005F5005">
              <w:rPr>
                <w:bCs/>
              </w:rPr>
              <w:t>деятельности</w:t>
            </w:r>
            <w:r>
              <w:rPr>
                <w:bCs/>
              </w:rPr>
              <w:t xml:space="preserve"> и формированию навыка</w:t>
            </w:r>
            <w:r>
              <w:t xml:space="preserve"> владения</w:t>
            </w:r>
            <w:r w:rsidRPr="00783AE3">
              <w:t xml:space="preserve"> речью как средством общения</w:t>
            </w:r>
            <w:r>
              <w:t>.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FD" w:rsidRDefault="00583EFD" w:rsidP="005525FF">
            <w:pPr>
              <w:snapToGrid w:val="0"/>
              <w:ind w:firstLine="0"/>
            </w:pPr>
            <w:r>
              <w:t>Задачи:</w:t>
            </w:r>
          </w:p>
          <w:p w:rsidR="00583EFD" w:rsidRDefault="00583EFD" w:rsidP="005525FF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- создать положительный эмоциональный настрой на предстоящий день;</w:t>
            </w:r>
          </w:p>
          <w:p w:rsidR="00583EFD" w:rsidRPr="007A1CD3" w:rsidRDefault="00583EFD" w:rsidP="005525FF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- развивать коммуникативные способности у детей с нарушением речи; </w:t>
            </w:r>
          </w:p>
          <w:p w:rsidR="00583EFD" w:rsidRDefault="00583EFD" w:rsidP="005525FF">
            <w:pPr>
              <w:suppressAutoHyphens/>
              <w:ind w:firstLine="0"/>
            </w:pPr>
            <w:r>
              <w:t>- развивать чувство ритма;</w:t>
            </w:r>
          </w:p>
          <w:p w:rsidR="00583EFD" w:rsidRDefault="00583EFD" w:rsidP="005525FF">
            <w:pPr>
              <w:suppressAutoHyphens/>
              <w:ind w:firstLine="0"/>
            </w:pPr>
            <w:r>
              <w:t>- закреплять навык ориентировки в схеме собственного тела;</w:t>
            </w:r>
          </w:p>
          <w:p w:rsidR="00583EFD" w:rsidRDefault="00583EFD" w:rsidP="005525FF">
            <w:pPr>
              <w:suppressAutoHyphens/>
              <w:ind w:firstLine="0"/>
            </w:pPr>
            <w:r>
              <w:t>- развивать навык одновременного согласованного выполнения движений и проговаривания текста;</w:t>
            </w:r>
          </w:p>
          <w:p w:rsidR="00583EFD" w:rsidRPr="00682504" w:rsidRDefault="00583EFD" w:rsidP="005525FF">
            <w:pPr>
              <w:suppressAutoHyphens/>
              <w:ind w:firstLine="0"/>
            </w:pPr>
            <w:r>
              <w:rPr>
                <w:lang w:eastAsia="ar-SA"/>
              </w:rPr>
              <w:t xml:space="preserve">- воспитывать умение </w:t>
            </w:r>
            <w:r>
              <w:t>дожидаться своей очереди и выполнять игровые действия в соответствии с правилами.</w:t>
            </w:r>
          </w:p>
        </w:tc>
      </w:tr>
      <w:tr w:rsidR="00583EFD" w:rsidRPr="007A1CD3" w:rsidTr="005525FF">
        <w:trPr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FD" w:rsidRPr="007A1CD3" w:rsidRDefault="00583EFD" w:rsidP="005525FF">
            <w:pPr>
              <w:snapToGrid w:val="0"/>
              <w:ind w:firstLine="0"/>
              <w:jc w:val="center"/>
              <w:rPr>
                <w:bCs/>
              </w:rPr>
            </w:pPr>
            <w:r w:rsidRPr="007A1CD3">
              <w:rPr>
                <w:bCs/>
              </w:rPr>
              <w:t>Интегрируемые области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FD" w:rsidRPr="007A1CD3" w:rsidRDefault="00583EFD" w:rsidP="005525FF">
            <w:pPr>
              <w:snapToGrid w:val="0"/>
              <w:ind w:firstLine="0"/>
              <w:jc w:val="center"/>
              <w:rPr>
                <w:bCs/>
              </w:rPr>
            </w:pPr>
            <w:r w:rsidRPr="007A1CD3">
              <w:rPr>
                <w:bCs/>
              </w:rPr>
              <w:t>Оборудование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FD" w:rsidRPr="007A1CD3" w:rsidRDefault="00583EFD" w:rsidP="005525FF">
            <w:pPr>
              <w:snapToGrid w:val="0"/>
              <w:ind w:firstLine="0"/>
              <w:jc w:val="center"/>
              <w:rPr>
                <w:bCs/>
              </w:rPr>
            </w:pPr>
            <w:r w:rsidRPr="007A1CD3">
              <w:rPr>
                <w:bCs/>
              </w:rPr>
              <w:t>Ресурсы (литература)</w:t>
            </w:r>
          </w:p>
        </w:tc>
      </w:tr>
      <w:tr w:rsidR="00583EFD" w:rsidRPr="007A1CD3" w:rsidTr="005525FF">
        <w:trPr>
          <w:trHeight w:val="694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EFD" w:rsidRPr="007A1CD3" w:rsidRDefault="00583EFD" w:rsidP="005525FF">
            <w:pPr>
              <w:snapToGrid w:val="0"/>
              <w:ind w:firstLine="0"/>
            </w:pPr>
            <w:r w:rsidRPr="00AE5BCA">
              <w:t>Соц</w:t>
            </w:r>
            <w:r>
              <w:t>иально-коммуникативное развитие, р</w:t>
            </w:r>
            <w:r w:rsidRPr="00AE5BCA">
              <w:t>ечевое развитие</w:t>
            </w:r>
            <w:r>
              <w:t>, физическое развитие.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FD" w:rsidRPr="007A1CD3" w:rsidRDefault="00583EFD" w:rsidP="005525FF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Пластмассовые стаканчики (колпачки), мяч.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FD" w:rsidRDefault="00583EFD" w:rsidP="00552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образования.</w:t>
            </w:r>
          </w:p>
          <w:p w:rsidR="00583EFD" w:rsidRPr="00D83430" w:rsidRDefault="00583EFD" w:rsidP="005525FF">
            <w:pPr>
              <w:snapToGrid w:val="0"/>
              <w:ind w:firstLine="0"/>
            </w:pPr>
            <w:r>
              <w:t xml:space="preserve">- </w:t>
            </w:r>
            <w:r w:rsidR="00202180" w:rsidRPr="00D35956">
              <w:rPr>
                <w:kern w:val="36"/>
              </w:rPr>
              <w:t>Зарубина Ю. Г., Константинова И.С., Бондарь Т.А., Попова М.Г. Адаптация ребенка в группе и развитие общения на игровом занятии КРУГ.</w:t>
            </w:r>
            <w:r w:rsidR="00202180" w:rsidRPr="00D35956">
              <w:rPr>
                <w:rFonts w:eastAsia="Times New Roman"/>
              </w:rPr>
              <w:t xml:space="preserve"> – М.: </w:t>
            </w:r>
            <w:proofErr w:type="spellStart"/>
            <w:r w:rsidR="00202180" w:rsidRPr="00D35956">
              <w:rPr>
                <w:rFonts w:eastAsia="Times New Roman"/>
              </w:rPr>
              <w:t>Тенириф</w:t>
            </w:r>
            <w:proofErr w:type="spellEnd"/>
            <w:r w:rsidR="00202180" w:rsidRPr="00D35956">
              <w:rPr>
                <w:rFonts w:eastAsia="Times New Roman"/>
              </w:rPr>
              <w:t>, 2015.</w:t>
            </w:r>
          </w:p>
        </w:tc>
      </w:tr>
    </w:tbl>
    <w:p w:rsidR="00720F25" w:rsidRDefault="00720F25" w:rsidP="00C56529"/>
    <w:tbl>
      <w:tblPr>
        <w:tblW w:w="9146" w:type="dxa"/>
        <w:jc w:val="center"/>
        <w:tblInd w:w="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83"/>
        <w:gridCol w:w="2364"/>
        <w:gridCol w:w="2127"/>
        <w:gridCol w:w="73"/>
        <w:gridCol w:w="2368"/>
      </w:tblGrid>
      <w:tr w:rsidR="005525FF" w:rsidRPr="007A1CD3" w:rsidTr="005525FF">
        <w:trPr>
          <w:jc w:val="center"/>
        </w:trPr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F" w:rsidRPr="007A1CD3" w:rsidRDefault="005525FF" w:rsidP="005525FF">
            <w:pPr>
              <w:ind w:firstLine="0"/>
              <w:jc w:val="center"/>
              <w:rPr>
                <w:b/>
              </w:rPr>
            </w:pPr>
            <w:r w:rsidRPr="007A1CD3">
              <w:rPr>
                <w:b/>
              </w:rPr>
              <w:t>Деятельность педагога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F" w:rsidRPr="007A1CD3" w:rsidRDefault="005525FF" w:rsidP="005525FF">
            <w:pPr>
              <w:ind w:firstLine="0"/>
              <w:jc w:val="center"/>
              <w:rPr>
                <w:b/>
              </w:rPr>
            </w:pPr>
            <w:r w:rsidRPr="007A1CD3">
              <w:rPr>
                <w:b/>
              </w:rPr>
              <w:t>Деятельность детей</w:t>
            </w:r>
          </w:p>
        </w:tc>
      </w:tr>
      <w:tr w:rsidR="005525FF" w:rsidRPr="007A1CD3" w:rsidTr="005525FF">
        <w:trPr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F" w:rsidRPr="007A1CD3" w:rsidRDefault="005525FF" w:rsidP="005525FF">
            <w:pPr>
              <w:ind w:firstLine="0"/>
              <w:jc w:val="center"/>
            </w:pPr>
            <w:r w:rsidRPr="007A1CD3">
              <w:t>Задачи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F" w:rsidRPr="007A1CD3" w:rsidRDefault="005525FF" w:rsidP="005525FF">
            <w:pPr>
              <w:ind w:firstLine="0"/>
              <w:jc w:val="center"/>
            </w:pPr>
            <w:r w:rsidRPr="007A1CD3">
              <w:t>Способы организации детской деятельности, 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F" w:rsidRPr="007A1CD3" w:rsidRDefault="005525FF" w:rsidP="005525FF">
            <w:pPr>
              <w:ind w:firstLine="0"/>
              <w:jc w:val="center"/>
            </w:pPr>
            <w:r w:rsidRPr="007A1CD3">
              <w:t>Осуществляемые действия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F" w:rsidRPr="007A1CD3" w:rsidRDefault="005525FF" w:rsidP="005525FF">
            <w:pPr>
              <w:ind w:firstLine="0"/>
              <w:jc w:val="center"/>
            </w:pPr>
            <w:r w:rsidRPr="007A1CD3">
              <w:t>Формируемые целевые ориентиры</w:t>
            </w:r>
          </w:p>
        </w:tc>
      </w:tr>
      <w:tr w:rsidR="005525FF" w:rsidRPr="007A1CD3" w:rsidTr="005525FF">
        <w:trPr>
          <w:trHeight w:val="397"/>
          <w:jc w:val="center"/>
        </w:trPr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F" w:rsidRPr="007A1CD3" w:rsidRDefault="005525FF" w:rsidP="005525FF">
            <w:pPr>
              <w:ind w:firstLine="0"/>
              <w:jc w:val="center"/>
            </w:pPr>
            <w:r w:rsidRPr="007A1CD3">
              <w:rPr>
                <w:lang w:val="en-US"/>
              </w:rPr>
              <w:t>I</w:t>
            </w:r>
            <w:r w:rsidRPr="007A1CD3">
              <w:t xml:space="preserve"> э</w:t>
            </w:r>
            <w:r>
              <w:t>тап «Приветствие», 1</w:t>
            </w:r>
            <w:r w:rsidRPr="007A1CD3">
              <w:t xml:space="preserve"> мин.</w:t>
            </w:r>
          </w:p>
        </w:tc>
      </w:tr>
      <w:tr w:rsidR="005525FF" w:rsidRPr="007A1CD3" w:rsidTr="005525FF">
        <w:trPr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Default="005525FF" w:rsidP="005525FF">
            <w:pPr>
              <w:ind w:firstLine="0"/>
              <w:jc w:val="center"/>
            </w:pPr>
            <w:r>
              <w:t>Создать эмоциональный настрой, мотивировать на совместную деятельность</w:t>
            </w:r>
          </w:p>
          <w:p w:rsidR="005525FF" w:rsidRDefault="005525FF" w:rsidP="005525FF">
            <w:pPr>
              <w:ind w:firstLine="0"/>
              <w:jc w:val="center"/>
            </w:pPr>
          </w:p>
          <w:p w:rsidR="005525FF" w:rsidRPr="007A1CD3" w:rsidRDefault="005525FF" w:rsidP="005525FF">
            <w:pPr>
              <w:ind w:firstLine="0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D9113E" w:rsidRDefault="005525FF" w:rsidP="005525FF">
            <w:pPr>
              <w:ind w:firstLine="0"/>
              <w:rPr>
                <w:i/>
              </w:rPr>
            </w:pPr>
            <w:r w:rsidRPr="00D9113E">
              <w:rPr>
                <w:i/>
              </w:rPr>
              <w:t xml:space="preserve">Игры сопровождают </w:t>
            </w:r>
            <w:r>
              <w:rPr>
                <w:i/>
              </w:rPr>
              <w:t>двое</w:t>
            </w:r>
            <w:r w:rsidRPr="00D9113E">
              <w:rPr>
                <w:i/>
              </w:rPr>
              <w:t xml:space="preserve"> взрослых (воспитатель и учитель-логопед).</w:t>
            </w:r>
          </w:p>
          <w:p w:rsidR="005525FF" w:rsidRDefault="005525FF" w:rsidP="005525FF">
            <w:pPr>
              <w:ind w:firstLine="0"/>
            </w:pPr>
            <w:r>
              <w:t>Дети приглашаются в круг.</w:t>
            </w:r>
          </w:p>
          <w:p w:rsidR="005525FF" w:rsidRDefault="005525FF" w:rsidP="005525FF">
            <w:pPr>
              <w:ind w:firstLine="0"/>
            </w:pPr>
            <w:r>
              <w:t>Педагог:</w:t>
            </w:r>
          </w:p>
          <w:p w:rsidR="005525FF" w:rsidRDefault="005525FF" w:rsidP="005525FF">
            <w:pPr>
              <w:ind w:firstLine="0"/>
            </w:pPr>
            <w:r>
              <w:t xml:space="preserve">- Ребята, сегодня такой замечательный солнечный день! Давайте поприветствуем друг друга. Мы с вами будем передавать мяч соседу </w:t>
            </w:r>
            <w:proofErr w:type="gramStart"/>
            <w:r>
              <w:t>слева</w:t>
            </w:r>
            <w:proofErr w:type="gramEnd"/>
            <w:r>
              <w:t xml:space="preserve"> и проговаривать приветствие: </w:t>
            </w:r>
          </w:p>
          <w:p w:rsidR="005525FF" w:rsidRDefault="005525FF" w:rsidP="005525FF">
            <w:pPr>
              <w:ind w:firstLine="0"/>
            </w:pPr>
            <w:r>
              <w:t>- Здравствуй, здравствуй, не зевай! Мяч соседу отдавай!</w:t>
            </w:r>
          </w:p>
          <w:p w:rsidR="005525FF" w:rsidRPr="007A1CD3" w:rsidRDefault="005525FF" w:rsidP="005525FF">
            <w:pPr>
              <w:ind w:firstLine="0"/>
            </w:pPr>
            <w:r>
              <w:t>- Молодцы! Мы с вами поприветствовали друг друга!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>Дети встают в круг.</w:t>
            </w: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>Ребенок подает мяч соседу слева и произносит слова:</w:t>
            </w:r>
          </w:p>
          <w:p w:rsidR="005525FF" w:rsidRDefault="005525FF" w:rsidP="005525FF">
            <w:pPr>
              <w:ind w:firstLine="0"/>
            </w:pPr>
            <w:r>
              <w:t>- Здравствуй, здравствуй, не зевай, мяч соседу отдавай!</w:t>
            </w:r>
          </w:p>
          <w:p w:rsidR="005525FF" w:rsidRDefault="005525FF" w:rsidP="005525FF">
            <w:pPr>
              <w:ind w:firstLine="0"/>
            </w:pPr>
            <w:r>
              <w:t xml:space="preserve">Игра продолжается до тех пор, пока все участники не поздороваются. </w:t>
            </w:r>
          </w:p>
          <w:p w:rsidR="005525FF" w:rsidRDefault="005525FF" w:rsidP="005525FF">
            <w:pPr>
              <w:ind w:firstLine="0"/>
            </w:pPr>
          </w:p>
          <w:p w:rsidR="005525FF" w:rsidRPr="0006158D" w:rsidRDefault="005525FF" w:rsidP="005525FF">
            <w:pPr>
              <w:ind w:firstLine="0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D20B3D" w:rsidRDefault="005525FF" w:rsidP="005525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детей к общению со сверстниками и взрослыми в совместной игровой деятельности.</w:t>
            </w:r>
          </w:p>
          <w:p w:rsidR="005525FF" w:rsidRDefault="005525FF" w:rsidP="00552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FF" w:rsidRPr="007A1CD3" w:rsidRDefault="005525FF" w:rsidP="005525FF">
            <w:pPr>
              <w:ind w:firstLine="0"/>
              <w:jc w:val="center"/>
            </w:pPr>
            <w:r w:rsidRPr="00712519">
              <w:t>Адекватно использу</w:t>
            </w:r>
            <w:r>
              <w:t>ю</w:t>
            </w:r>
            <w:r w:rsidRPr="00712519">
              <w:t>т вербальные и не</w:t>
            </w:r>
            <w:r>
              <w:t>вербальные средства общения при приветствии участников игры (речь, интонацию, мимику, жесты).</w:t>
            </w:r>
          </w:p>
        </w:tc>
      </w:tr>
      <w:tr w:rsidR="005525FF" w:rsidRPr="007A1CD3" w:rsidTr="005525FF">
        <w:trPr>
          <w:trHeight w:val="397"/>
          <w:jc w:val="center"/>
        </w:trPr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F" w:rsidRPr="007A1CD3" w:rsidRDefault="005525FF" w:rsidP="005525FF">
            <w:pPr>
              <w:ind w:firstLine="0"/>
              <w:jc w:val="center"/>
            </w:pPr>
            <w:r w:rsidRPr="007A1CD3">
              <w:rPr>
                <w:lang w:val="en-US"/>
              </w:rPr>
              <w:t>II</w:t>
            </w:r>
            <w:r w:rsidRPr="007A1CD3">
              <w:t xml:space="preserve"> э</w:t>
            </w:r>
            <w:r>
              <w:t>тап «Основной» 5</w:t>
            </w:r>
            <w:r w:rsidRPr="007A1CD3">
              <w:t xml:space="preserve"> мин.</w:t>
            </w:r>
          </w:p>
        </w:tc>
      </w:tr>
      <w:tr w:rsidR="005525FF" w:rsidRPr="007A1CD3" w:rsidTr="005525FF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1D5A67" w:rsidRDefault="005525FF" w:rsidP="005525FF">
            <w:pPr>
              <w:ind w:firstLine="0"/>
              <w:jc w:val="center"/>
            </w:pPr>
            <w:r>
              <w:rPr>
                <w:rFonts w:eastAsia="Times New Roman"/>
                <w:color w:val="000000"/>
              </w:rPr>
              <w:t>Стимулировать</w:t>
            </w:r>
            <w:r w:rsidRPr="001D5A67">
              <w:rPr>
                <w:rFonts w:eastAsia="Times New Roman"/>
                <w:color w:val="000000"/>
              </w:rPr>
              <w:t xml:space="preserve"> коммуникативн</w:t>
            </w:r>
            <w:r>
              <w:rPr>
                <w:rFonts w:eastAsia="Times New Roman"/>
                <w:color w:val="000000"/>
              </w:rPr>
              <w:t>ую</w:t>
            </w:r>
            <w:r w:rsidRPr="001D5A67">
              <w:rPr>
                <w:rFonts w:eastAsia="Times New Roman"/>
                <w:color w:val="000000"/>
              </w:rPr>
              <w:t xml:space="preserve"> и речев</w:t>
            </w:r>
            <w:r>
              <w:rPr>
                <w:rFonts w:eastAsia="Times New Roman"/>
                <w:color w:val="000000"/>
              </w:rPr>
              <w:t xml:space="preserve">ую активность </w:t>
            </w:r>
            <w:r w:rsidRPr="001D5A67">
              <w:rPr>
                <w:rFonts w:eastAsia="Times New Roman"/>
                <w:color w:val="000000"/>
              </w:rPr>
              <w:t>детей через игровую деятельность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F" w:rsidRPr="00A10276" w:rsidRDefault="005525FF" w:rsidP="005525FF">
            <w:pPr>
              <w:ind w:firstLine="0"/>
              <w:rPr>
                <w:b/>
              </w:rPr>
            </w:pPr>
            <w:r w:rsidRPr="00A10276">
              <w:rPr>
                <w:b/>
              </w:rPr>
              <w:t>Игра «Колпачок».</w:t>
            </w:r>
          </w:p>
          <w:p w:rsidR="005525FF" w:rsidRDefault="005525FF" w:rsidP="005525FF">
            <w:pPr>
              <w:ind w:firstLine="0"/>
            </w:pPr>
            <w:r>
              <w:t>С целью определения направления передачи колпачков и ведущей руки в игре, педагог предлагает детям поднять вверх левую (не ведущую) руку и спрятать ее за спину. После чего предлагает поднять вверх, перевести вперед и положить на колено правую руку. Затем начинает передавать по одному колпачку игроку справа (или слева в зависимости от того в какую сторону будут передаваться все колпачки), сопровождая свои действия словами: «беру</w:t>
            </w:r>
            <w:proofErr w:type="gramStart"/>
            <w:r>
              <w:t>»-</w:t>
            </w:r>
            <w:proofErr w:type="gramEnd"/>
            <w:r>
              <w:t>«отдаю». Постепенно, количество  колпачков в кругу соответствует количеству игроков.</w:t>
            </w:r>
          </w:p>
          <w:p w:rsidR="005525FF" w:rsidRDefault="005525FF" w:rsidP="005525FF">
            <w:pPr>
              <w:ind w:firstLine="0"/>
            </w:pPr>
            <w:r>
              <w:t>По сигналу «стоп» игроки останавливаются. Педагог предлагает детям произнести звук в колпачок.</w:t>
            </w:r>
          </w:p>
          <w:p w:rsidR="005525FF" w:rsidRDefault="005525FF" w:rsidP="005525FF">
            <w:pPr>
              <w:ind w:firstLine="0"/>
            </w:pPr>
            <w:r>
              <w:t>По сигналу «вниз» дети ставят колпачки на ковер и игра продолжается действием «беру</w:t>
            </w:r>
            <w:proofErr w:type="gramStart"/>
            <w:r>
              <w:t>»-</w:t>
            </w:r>
            <w:proofErr w:type="gramEnd"/>
            <w:r>
              <w:t xml:space="preserve">«отдаю» (количество повторов определяется педагогом самостоятельно). </w:t>
            </w:r>
          </w:p>
          <w:p w:rsidR="005525FF" w:rsidRDefault="005525FF" w:rsidP="005525FF">
            <w:pPr>
              <w:ind w:firstLine="0"/>
            </w:pPr>
            <w:r>
              <w:t xml:space="preserve">В заключительной части игры детям предлагается надеть колпачок на голову соседа справа (слева). </w:t>
            </w:r>
          </w:p>
          <w:p w:rsidR="005525FF" w:rsidRDefault="005525FF" w:rsidP="005525FF">
            <w:pPr>
              <w:ind w:firstLine="0"/>
            </w:pPr>
            <w:r>
              <w:t>Проигрывается последний круг с действиями «беру</w:t>
            </w:r>
            <w:proofErr w:type="gramStart"/>
            <w:r>
              <w:t>»-</w:t>
            </w:r>
            <w:proofErr w:type="gramEnd"/>
            <w:r>
              <w:t xml:space="preserve">«отдаю», в котором педагог оставляет колпачки у себя. </w:t>
            </w:r>
          </w:p>
          <w:p w:rsidR="005525FF" w:rsidRDefault="005525FF" w:rsidP="005525FF">
            <w:pPr>
              <w:ind w:firstLine="0"/>
            </w:pPr>
          </w:p>
          <w:p w:rsidR="005525FF" w:rsidRPr="00A10276" w:rsidRDefault="005525FF" w:rsidP="005525FF">
            <w:pPr>
              <w:ind w:firstLine="0"/>
              <w:rPr>
                <w:b/>
              </w:rPr>
            </w:pPr>
            <w:r w:rsidRPr="00A10276">
              <w:rPr>
                <w:b/>
              </w:rPr>
              <w:t>Игра «</w:t>
            </w:r>
            <w:proofErr w:type="spellStart"/>
            <w:r w:rsidRPr="00A10276">
              <w:rPr>
                <w:b/>
              </w:rPr>
              <w:t>Тутти-Фрутти</w:t>
            </w:r>
            <w:proofErr w:type="spellEnd"/>
            <w:r w:rsidRPr="00A10276">
              <w:rPr>
                <w:b/>
              </w:rPr>
              <w:t>».</w:t>
            </w:r>
          </w:p>
          <w:p w:rsidR="005525FF" w:rsidRDefault="005525FF" w:rsidP="005525FF">
            <w:pPr>
              <w:ind w:firstLine="0"/>
            </w:pPr>
            <w:r>
              <w:t>Педагог объявляет название «</w:t>
            </w:r>
            <w:proofErr w:type="spellStart"/>
            <w:r>
              <w:t>Тутти-Фрутти</w:t>
            </w:r>
            <w:proofErr w:type="spellEnd"/>
            <w:r>
              <w:t xml:space="preserve">» и начинает игровое действие, произносит названия фруктов по слогам, одновременно прохлопывая и простукивая ритм данных слов.  </w:t>
            </w:r>
          </w:p>
          <w:p w:rsidR="005525FF" w:rsidRPr="007A1CD3" w:rsidRDefault="005525FF" w:rsidP="005525FF">
            <w:pPr>
              <w:ind w:firstLine="0"/>
            </w:pPr>
            <w:r>
              <w:t>После чего инициатива выбора названий фруктов и выполняемых движений, передается детям. Педагог координирует последовательность участия детей и правильность деления слова на слоги, передачи ритма в движениях (количество повторов определяется педагогом самостоятельно).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 xml:space="preserve">Дети сидят на ковре в кругу. </w:t>
            </w:r>
          </w:p>
          <w:p w:rsidR="005525FF" w:rsidRDefault="005525FF" w:rsidP="005525FF">
            <w:pPr>
              <w:ind w:firstLine="0"/>
            </w:pPr>
            <w:r>
              <w:t xml:space="preserve">Выполняют словесную инструкцию педагога: поднимают вверх левую (не ведущую) руку и прячут ее за спину. После чего поднимают вверх, переводят вперед и кладут на колено правую руку. </w:t>
            </w:r>
          </w:p>
          <w:p w:rsidR="005525FF" w:rsidRDefault="005525FF" w:rsidP="005525FF">
            <w:pPr>
              <w:ind w:firstLine="0"/>
            </w:pPr>
            <w:r>
              <w:t>Дети передают по одному колпачку игроку справа, сопровождая свои действия словами: «беру</w:t>
            </w:r>
            <w:proofErr w:type="gramStart"/>
            <w:r>
              <w:t>»-</w:t>
            </w:r>
            <w:proofErr w:type="gramEnd"/>
            <w:r>
              <w:t xml:space="preserve">«отдаю». </w:t>
            </w: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 xml:space="preserve">По сигналу «стоп» дети останавливаются. Произносят, заданный звук в колпачок. </w:t>
            </w:r>
          </w:p>
          <w:p w:rsidR="005525FF" w:rsidRDefault="005525FF" w:rsidP="005525FF">
            <w:pPr>
              <w:ind w:firstLine="0"/>
            </w:pPr>
            <w:r>
              <w:t>По сигналу «вниз» ставят колпачки на ковер и продолжают игру, сопровождая свои действия словами: «беру</w:t>
            </w:r>
            <w:proofErr w:type="gramStart"/>
            <w:r>
              <w:t>»-</w:t>
            </w:r>
            <w:proofErr w:type="gramEnd"/>
            <w:r>
              <w:t xml:space="preserve">«отдаю». </w:t>
            </w: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 xml:space="preserve">Дети прикладывают колпачок к голове соседа справа. </w:t>
            </w: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>Дети передают колпачок  игроку справа, сопровождая свои действия словами: «беру</w:t>
            </w:r>
            <w:proofErr w:type="gramStart"/>
            <w:r>
              <w:t>»-</w:t>
            </w:r>
            <w:proofErr w:type="gramEnd"/>
            <w:r>
              <w:t xml:space="preserve">«отдаю». </w:t>
            </w: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>Дети сидят на ковре в кругу. Повторяют действия за педагогом, прохлопывая и простукивая ритм данных слов.</w:t>
            </w: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 xml:space="preserve">Дети произносят названия фруктов по слогам, одновременно прохлопывая и простукивая ритм данных слов.  </w:t>
            </w:r>
          </w:p>
          <w:p w:rsidR="005525FF" w:rsidRDefault="005525FF" w:rsidP="005525FF">
            <w:pPr>
              <w:ind w:firstLine="0"/>
            </w:pPr>
          </w:p>
          <w:p w:rsidR="005525FF" w:rsidRPr="007A1CD3" w:rsidRDefault="005525FF" w:rsidP="005525FF">
            <w:pPr>
              <w:ind w:firstLine="0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FF" w:rsidRDefault="005525FF" w:rsidP="005525FF">
            <w:pPr>
              <w:ind w:firstLine="0"/>
              <w:jc w:val="center"/>
            </w:pPr>
            <w:r w:rsidRPr="00456F77">
              <w:t>Активно взаимодейству</w:t>
            </w:r>
            <w:r>
              <w:t>ю</w:t>
            </w:r>
            <w:r w:rsidRPr="00456F77">
              <w:t>т со сверстниками и взрослыми</w:t>
            </w:r>
            <w:r>
              <w:t xml:space="preserve"> в игровой деятельности, используют речь как средство общения.</w:t>
            </w:r>
          </w:p>
          <w:p w:rsidR="005525FF" w:rsidRDefault="005525FF" w:rsidP="005525FF">
            <w:pPr>
              <w:ind w:firstLine="0"/>
              <w:jc w:val="center"/>
            </w:pPr>
          </w:p>
          <w:p w:rsidR="005525FF" w:rsidRPr="007A1CD3" w:rsidRDefault="005525FF" w:rsidP="005525FF">
            <w:pPr>
              <w:ind w:firstLine="0"/>
              <w:jc w:val="center"/>
            </w:pPr>
            <w:r>
              <w:t xml:space="preserve"> </w:t>
            </w:r>
          </w:p>
        </w:tc>
      </w:tr>
      <w:tr w:rsidR="005525FF" w:rsidRPr="007A1CD3" w:rsidTr="005525FF">
        <w:trPr>
          <w:trHeight w:val="397"/>
          <w:jc w:val="center"/>
        </w:trPr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F" w:rsidRPr="007A1CD3" w:rsidRDefault="005525FF" w:rsidP="005525FF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783AE3">
              <w:t>I эт</w:t>
            </w:r>
            <w:r>
              <w:t>ап «Заключительная часть» 1</w:t>
            </w:r>
            <w:r w:rsidRPr="00783AE3">
              <w:t xml:space="preserve"> мин.</w:t>
            </w:r>
          </w:p>
        </w:tc>
      </w:tr>
      <w:tr w:rsidR="005525FF" w:rsidRPr="007A1CD3" w:rsidTr="005525FF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1D5A67" w:rsidRDefault="005525FF" w:rsidP="005525FF">
            <w:pPr>
              <w:ind w:firstLine="0"/>
              <w:jc w:val="center"/>
            </w:pPr>
            <w:r w:rsidRPr="001D5A67">
              <w:t xml:space="preserve"> </w:t>
            </w:r>
            <w:r>
              <w:t>Формировать</w:t>
            </w:r>
            <w:r w:rsidRPr="001D5A67">
              <w:t xml:space="preserve"> положительн</w:t>
            </w:r>
            <w:r>
              <w:t>ые</w:t>
            </w:r>
            <w:r w:rsidRPr="001D5A67">
              <w:t xml:space="preserve">  эмоциональн</w:t>
            </w:r>
            <w:r>
              <w:t>ые</w:t>
            </w:r>
            <w:r w:rsidRPr="001D5A67">
              <w:t xml:space="preserve"> установки и мотиваци</w:t>
            </w:r>
            <w:r>
              <w:t>ю</w:t>
            </w:r>
            <w:r w:rsidRPr="001D5A67">
              <w:t xml:space="preserve"> к взаимодействию и общению.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Default="005525FF" w:rsidP="005525FF">
            <w:pPr>
              <w:ind w:firstLine="0"/>
              <w:rPr>
                <w:b/>
              </w:rPr>
            </w:pPr>
            <w:r w:rsidRPr="00AE5880">
              <w:rPr>
                <w:b/>
              </w:rPr>
              <w:t>Игра «Башня дружбы»</w:t>
            </w:r>
            <w:r>
              <w:rPr>
                <w:b/>
              </w:rPr>
              <w:t>.</w:t>
            </w:r>
          </w:p>
          <w:p w:rsidR="005525FF" w:rsidRDefault="005525FF" w:rsidP="005525FF">
            <w:pPr>
              <w:ind w:firstLine="0"/>
            </w:pPr>
            <w:r w:rsidRPr="00AE5880">
              <w:t xml:space="preserve">Педагог </w:t>
            </w:r>
            <w:r>
              <w:t xml:space="preserve">протягивает в центр круга руку с жестом «Отлично» и произносит свое пожелание детям на текущий день. После чего дети поочередно проговаривают свои пожелания и зажимают указательный палец предыдущего игрока в свой кулак. Завершает строительство «Башни дружбы» второй педагог (участвующий в игровом практикуме) с пожеланием хорошего дня всем участникам.  </w:t>
            </w:r>
          </w:p>
          <w:p w:rsidR="005525FF" w:rsidRPr="00AE5880" w:rsidRDefault="005525FF" w:rsidP="005525FF">
            <w:pPr>
              <w:ind w:firstLine="0"/>
            </w:pPr>
            <w:r>
              <w:t>В заключение игрового практикума дети берутся за руки и хором произносят «Молодцы!».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  <w:r>
              <w:t xml:space="preserve">Дети проговаривают свои пожелания и зажимают указательный палец предыдущего игрока в свой кулак. </w:t>
            </w: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Default="005525FF" w:rsidP="005525FF">
            <w:pPr>
              <w:ind w:firstLine="0"/>
            </w:pPr>
          </w:p>
          <w:p w:rsidR="005525FF" w:rsidRPr="007A1CD3" w:rsidRDefault="005525FF" w:rsidP="005525FF">
            <w:pPr>
              <w:ind w:firstLine="0"/>
            </w:pPr>
            <w:r>
              <w:t xml:space="preserve">Дети берутся за руки и хором произносят «Молодцы!».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F" w:rsidRPr="00AF7AEE" w:rsidRDefault="005525FF" w:rsidP="005525FF">
            <w:pPr>
              <w:ind w:firstLine="0"/>
              <w:jc w:val="center"/>
            </w:pPr>
            <w:r>
              <w:t>Развитие эмоциональной отзывчивости и готовности к совместной деятельности.</w:t>
            </w:r>
          </w:p>
          <w:p w:rsidR="005525FF" w:rsidRPr="007A1CD3" w:rsidRDefault="005525FF" w:rsidP="005525FF">
            <w:pPr>
              <w:ind w:firstLine="0"/>
              <w:jc w:val="center"/>
            </w:pPr>
          </w:p>
        </w:tc>
      </w:tr>
    </w:tbl>
    <w:p w:rsidR="00583EFD" w:rsidRDefault="00583EFD" w:rsidP="00C56529"/>
    <w:p w:rsidR="00583EFD" w:rsidRPr="00202180" w:rsidRDefault="00202180" w:rsidP="008D139D">
      <w:pPr>
        <w:ind w:firstLine="0"/>
        <w:jc w:val="center"/>
        <w:rPr>
          <w:b/>
        </w:rPr>
      </w:pPr>
      <w:r w:rsidRPr="00202180">
        <w:rPr>
          <w:b/>
        </w:rPr>
        <w:t>Заключение</w:t>
      </w:r>
    </w:p>
    <w:p w:rsidR="008D139D" w:rsidRPr="00BB7892" w:rsidRDefault="008D139D" w:rsidP="008D139D">
      <w:pPr>
        <w:pStyle w:val="a5"/>
        <w:spacing w:before="0" w:after="0"/>
        <w:ind w:left="0" w:right="0"/>
        <w:rPr>
          <w:color w:val="auto"/>
        </w:rPr>
      </w:pPr>
      <w:r w:rsidRPr="00BB7892">
        <w:rPr>
          <w:color w:val="auto"/>
        </w:rPr>
        <w:t xml:space="preserve">Ежедневное использование специально организованного </w:t>
      </w:r>
      <w:r w:rsidRPr="00BB7892">
        <w:rPr>
          <w:color w:val="auto"/>
          <w:sz w:val="22"/>
          <w:szCs w:val="22"/>
        </w:rPr>
        <w:t>игрового практикума, направленного на стимулирование коммуникативной и речевой активности детей с ОНР</w:t>
      </w:r>
      <w:r w:rsidRPr="00BB7892">
        <w:rPr>
          <w:color w:val="auto"/>
        </w:rPr>
        <w:t xml:space="preserve"> позволяет в свободной, непринужденной форме настраивать детей на события предстоящего дня, закреплять и расширять опыт взаимодействия со сверстниками и взрослыми.</w:t>
      </w:r>
    </w:p>
    <w:p w:rsidR="005525FF" w:rsidRDefault="005525FF" w:rsidP="00C56529"/>
    <w:p w:rsidR="005525FF" w:rsidRDefault="005525FF" w:rsidP="00C56529"/>
    <w:p w:rsidR="005525FF" w:rsidRDefault="005525FF" w:rsidP="00C56529"/>
    <w:p w:rsidR="005525FF" w:rsidRDefault="005525FF" w:rsidP="00C56529"/>
    <w:p w:rsidR="005525FF" w:rsidRDefault="005525FF" w:rsidP="00C56529"/>
    <w:p w:rsidR="005525FF" w:rsidRDefault="005525FF" w:rsidP="00C56529"/>
    <w:p w:rsidR="00583EFD" w:rsidRDefault="00583EFD" w:rsidP="00C56529"/>
    <w:p w:rsidR="00A23808" w:rsidRDefault="00A23808" w:rsidP="00A23808">
      <w:pPr>
        <w:tabs>
          <w:tab w:val="left" w:pos="3647"/>
        </w:tabs>
      </w:pPr>
    </w:p>
    <w:p w:rsidR="00A23808" w:rsidRDefault="00A23808" w:rsidP="00A23808">
      <w:pPr>
        <w:tabs>
          <w:tab w:val="left" w:pos="3647"/>
        </w:tabs>
      </w:pPr>
    </w:p>
    <w:p w:rsidR="00A23808" w:rsidRDefault="00A23808" w:rsidP="00A23808">
      <w:pPr>
        <w:tabs>
          <w:tab w:val="left" w:pos="3647"/>
        </w:tabs>
      </w:pPr>
    </w:p>
    <w:p w:rsidR="00A23808" w:rsidRDefault="00A23808" w:rsidP="00A23808">
      <w:pPr>
        <w:tabs>
          <w:tab w:val="left" w:pos="3647"/>
        </w:tabs>
      </w:pPr>
    </w:p>
    <w:p w:rsidR="00A23808" w:rsidRDefault="00A23808" w:rsidP="00A23808">
      <w:pPr>
        <w:tabs>
          <w:tab w:val="left" w:pos="3647"/>
        </w:tabs>
      </w:pPr>
    </w:p>
    <w:p w:rsidR="00A23808" w:rsidRPr="00A23808" w:rsidRDefault="00A23808" w:rsidP="00A23808">
      <w:pPr>
        <w:tabs>
          <w:tab w:val="left" w:pos="3647"/>
        </w:tabs>
      </w:pPr>
    </w:p>
    <w:sectPr w:rsidR="00A23808" w:rsidRPr="00A23808" w:rsidSect="0091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23808"/>
    <w:rsid w:val="00005D18"/>
    <w:rsid w:val="000571CE"/>
    <w:rsid w:val="00202180"/>
    <w:rsid w:val="005525FF"/>
    <w:rsid w:val="00583EFD"/>
    <w:rsid w:val="00646883"/>
    <w:rsid w:val="006D216F"/>
    <w:rsid w:val="00720F25"/>
    <w:rsid w:val="008567CA"/>
    <w:rsid w:val="008D139D"/>
    <w:rsid w:val="00914694"/>
    <w:rsid w:val="00A20AC1"/>
    <w:rsid w:val="00A23808"/>
    <w:rsid w:val="00BB7892"/>
    <w:rsid w:val="00C56529"/>
    <w:rsid w:val="00CA35F9"/>
    <w:rsid w:val="00D7065F"/>
    <w:rsid w:val="00F0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08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3E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D139D"/>
    <w:pPr>
      <w:shd w:val="clear" w:color="auto" w:fill="auto"/>
      <w:spacing w:before="45" w:after="45"/>
      <w:ind w:left="45" w:right="45" w:firstLine="480"/>
      <w:textAlignment w:val="auto"/>
    </w:pPr>
    <w:rPr>
      <w:rFonts w:eastAsia="Times New Roman"/>
      <w:color w:val="3636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AnnaS</cp:lastModifiedBy>
  <cp:revision>7</cp:revision>
  <dcterms:created xsi:type="dcterms:W3CDTF">2019-11-01T13:27:00Z</dcterms:created>
  <dcterms:modified xsi:type="dcterms:W3CDTF">2019-11-28T05:18:00Z</dcterms:modified>
</cp:coreProperties>
</file>