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A6" w:rsidRPr="00B26BA6" w:rsidRDefault="00B26BA6" w:rsidP="00B26BA6">
      <w:pPr>
        <w:shd w:val="clear" w:color="auto" w:fill="FFFFFF"/>
        <w:spacing w:before="161" w:after="161"/>
        <w:ind w:left="-709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ru-RU" w:eastAsia="ru-RU" w:bidi="ar-SA"/>
        </w:rPr>
      </w:pPr>
      <w:r w:rsidRPr="00B26BA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ru-RU" w:eastAsia="ru-RU" w:bidi="ar-SA"/>
        </w:rPr>
        <w:t>Как организовать дистанционный урок: подходы и ресурсы</w:t>
      </w:r>
    </w:p>
    <w:p w:rsidR="00B26BA6" w:rsidRPr="00B26BA6" w:rsidRDefault="00B26BA6" w:rsidP="00B26BA6">
      <w:pPr>
        <w:shd w:val="clear" w:color="auto" w:fill="FFFFFF"/>
        <w:spacing w:before="100" w:beforeAutospacing="1" w:after="336"/>
        <w:ind w:left="-709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gramStart"/>
      <w:r w:rsidRPr="00B26B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Сегодня перед каждым учителем, окруженным множеством различных образовательных ресурсов, встает важный вопрос – как выбрать из них подходящие для своей работы?</w:t>
      </w:r>
      <w:proofErr w:type="gramEnd"/>
      <w:r w:rsidRPr="00B26B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 xml:space="preserve"> Заместитель директора по учебно-воспитательной работе МАОУ СОШ №5 г</w:t>
      </w:r>
      <w:proofErr w:type="gramStart"/>
      <w:r w:rsidRPr="00B26B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.Б</w:t>
      </w:r>
      <w:proofErr w:type="gramEnd"/>
      <w:r w:rsidRPr="00B26B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 xml:space="preserve">алаково Саратовской области Наталья </w:t>
      </w:r>
      <w:proofErr w:type="spellStart"/>
      <w:r w:rsidRPr="00B26B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Родкина</w:t>
      </w:r>
      <w:proofErr w:type="spellEnd"/>
      <w:r w:rsidRPr="00B26B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 xml:space="preserve"> поделилась опытом и рассказала о подходах в организации таких уроков.</w:t>
      </w:r>
    </w:p>
    <w:p w:rsidR="00B26BA6" w:rsidRPr="00B26BA6" w:rsidRDefault="00B26BA6" w:rsidP="00B26BA6">
      <w:pPr>
        <w:shd w:val="clear" w:color="auto" w:fill="FFFFFF"/>
        <w:spacing w:before="100" w:beforeAutospacing="1" w:after="336"/>
        <w:ind w:left="-709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При выборе предлагаемых цифровых инструментов стоит учесть несколько основных вопросов: какие из этих ресурсов помогут мне добиться высокого образовательного результата за меньшее </w:t>
      </w:r>
      <w:proofErr w:type="gramStart"/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время</w:t>
      </w:r>
      <w:proofErr w:type="gramEnd"/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? какие из них эффективно работают на всех этапах организации урока по ФГОС? Хорошо, если эти ресурсы окажутся знакомыми. Выбирайте те, которые прошли проверку временем и продолжают эффективно функционировать в формате дистанционного обучения.</w:t>
      </w:r>
    </w:p>
    <w:p w:rsidR="00B26BA6" w:rsidRPr="00B26BA6" w:rsidRDefault="00B26BA6" w:rsidP="00B26BA6">
      <w:pPr>
        <w:shd w:val="clear" w:color="auto" w:fill="FFFFFF"/>
        <w:spacing w:before="100" w:beforeAutospacing="1" w:after="336"/>
        <w:ind w:left="-709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Мы рассмотрим несколько вариантов проведения дистанционного урока: по традиционной модели и по модели «Перевернутый класс». Но для начала изучим алгоритм подготовки к дистанционному уроку. Отмечу, что в данном случае мы выбрали ресурсы цифровой платформы LECTA корпорации «Российский учебник» и «ЯКласс». На первой нам доступны интерактивные школьные учебники (именно интерактивные, а не pdf-копии), которые дополнены аудиовизуальным </w:t>
      </w:r>
      <w:proofErr w:type="spellStart"/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контентом</w:t>
      </w:r>
      <w:proofErr w:type="spellEnd"/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 расширяющим учебный материал. А еще – атласы и тренажеры. С помощью ресурсов «</w:t>
      </w:r>
      <w:proofErr w:type="spellStart"/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ЯКласса</w:t>
      </w:r>
      <w:proofErr w:type="spellEnd"/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» мы сможем также выстроить индивидуальную образовательную траекторию учеников, организовать обратную связь, проверить знания на любом этапе урока и выставить объективные оценки.</w:t>
      </w:r>
    </w:p>
    <w:p w:rsidR="00B26BA6" w:rsidRDefault="00B26BA6" w:rsidP="00B26BA6">
      <w:pPr>
        <w:shd w:val="clear" w:color="auto" w:fill="FFFFFF"/>
        <w:spacing w:before="100" w:beforeAutospacing="1" w:after="336"/>
        <w:ind w:left="-709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</w:pPr>
    </w:p>
    <w:p w:rsidR="00B26BA6" w:rsidRPr="00B26BA6" w:rsidRDefault="00B26BA6" w:rsidP="00B26BA6">
      <w:pPr>
        <w:shd w:val="clear" w:color="auto" w:fill="FFFFFF"/>
        <w:spacing w:before="100" w:beforeAutospacing="1" w:after="336"/>
        <w:ind w:left="-709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B26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Алгоритм подготовки к дистанционному уроку</w:t>
      </w:r>
    </w:p>
    <w:tbl>
      <w:tblPr>
        <w:tblW w:w="10776" w:type="dxa"/>
        <w:tblInd w:w="-1114" w:type="dxa"/>
        <w:tblBorders>
          <w:top w:val="single" w:sz="8" w:space="0" w:color="C5E0B3"/>
          <w:left w:val="single" w:sz="8" w:space="0" w:color="C5E0B3"/>
          <w:bottom w:val="single" w:sz="8" w:space="0" w:color="C5E0B3"/>
          <w:right w:val="single" w:sz="8" w:space="0" w:color="C5E0B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4373"/>
        <w:gridCol w:w="5954"/>
      </w:tblGrid>
      <w:tr w:rsidR="00B26BA6" w:rsidRPr="00B26BA6" w:rsidTr="00B26BA6">
        <w:trPr>
          <w:trHeight w:val="81"/>
        </w:trPr>
        <w:tc>
          <w:tcPr>
            <w:tcW w:w="449" w:type="dxa"/>
            <w:tcBorders>
              <w:top w:val="single" w:sz="8" w:space="0" w:color="C5E0B3"/>
              <w:left w:val="single" w:sz="8" w:space="0" w:color="C5E0B3"/>
              <w:bottom w:val="single" w:sz="12" w:space="0" w:color="A8D08D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 w:line="81" w:lineRule="atLeast"/>
              <w:ind w:left="-70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4373" w:type="dxa"/>
            <w:tcBorders>
              <w:top w:val="single" w:sz="8" w:space="0" w:color="C5E0B3"/>
              <w:left w:val="nil"/>
              <w:bottom w:val="single" w:sz="12" w:space="0" w:color="A8D08D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 w:line="81" w:lineRule="atLeast"/>
              <w:ind w:left="10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Этап подготовки</w:t>
            </w:r>
          </w:p>
        </w:tc>
        <w:tc>
          <w:tcPr>
            <w:tcW w:w="5954" w:type="dxa"/>
            <w:tcBorders>
              <w:top w:val="single" w:sz="8" w:space="0" w:color="C5E0B3"/>
              <w:left w:val="nil"/>
              <w:bottom w:val="single" w:sz="12" w:space="0" w:color="A8D08D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 w:line="81" w:lineRule="atLeast"/>
              <w:ind w:left="-70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Комментарий</w:t>
            </w:r>
          </w:p>
        </w:tc>
      </w:tr>
      <w:tr w:rsidR="00B26BA6" w:rsidRPr="00B26BA6" w:rsidTr="00B26BA6">
        <w:trPr>
          <w:trHeight w:val="81"/>
        </w:trPr>
        <w:tc>
          <w:tcPr>
            <w:tcW w:w="449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 w:line="81" w:lineRule="atLeast"/>
              <w:ind w:left="-436" w:right="-10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 w:line="81" w:lineRule="atLeast"/>
              <w:ind w:left="10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Выбрать электронные платформы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 w:line="81" w:lineRule="atLeast"/>
              <w:ind w:left="271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>LE</w:t>
            </w: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</w:t>
            </w: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>TA</w:t>
            </w: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, «ЯКласс»</w:t>
            </w:r>
          </w:p>
        </w:tc>
      </w:tr>
      <w:tr w:rsidR="00B26BA6" w:rsidRPr="00B26BA6" w:rsidTr="00B26BA6">
        <w:trPr>
          <w:trHeight w:val="322"/>
        </w:trPr>
        <w:tc>
          <w:tcPr>
            <w:tcW w:w="449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-70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10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Выбор ресурса, установка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271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>ZOOM</w:t>
            </w: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(40 минут)</w:t>
            </w:r>
          </w:p>
        </w:tc>
      </w:tr>
      <w:tr w:rsidR="00B26BA6" w:rsidRPr="00B26BA6" w:rsidTr="00B26BA6">
        <w:trPr>
          <w:trHeight w:val="81"/>
        </w:trPr>
        <w:tc>
          <w:tcPr>
            <w:tcW w:w="449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 w:line="81" w:lineRule="atLeast"/>
              <w:ind w:left="-70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 w:line="81" w:lineRule="atLeast"/>
              <w:ind w:left="10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Разработка расписания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 w:line="81" w:lineRule="atLeast"/>
              <w:ind w:left="271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Интерактивное расписание в </w:t>
            </w:r>
            <w:proofErr w:type="spellStart"/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Гугл-документах</w:t>
            </w:r>
            <w:proofErr w:type="spellEnd"/>
          </w:p>
        </w:tc>
      </w:tr>
      <w:tr w:rsidR="00B26BA6" w:rsidRPr="00B26BA6" w:rsidTr="00B26BA6">
        <w:trPr>
          <w:trHeight w:val="203"/>
        </w:trPr>
        <w:tc>
          <w:tcPr>
            <w:tcW w:w="449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 w:line="203" w:lineRule="atLeast"/>
              <w:ind w:left="-70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 w:line="203" w:lineRule="atLeast"/>
              <w:ind w:left="10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Создание видеоконференции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271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hyperlink r:id="rId5" w:history="1">
              <w:r w:rsidRPr="00B26BA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Инструкция по работе в </w:t>
              </w:r>
              <w:r w:rsidRPr="00B26BA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 w:bidi="ar-SA"/>
                </w:rPr>
                <w:t>ZOOM</w:t>
              </w:r>
              <w:r w:rsidRPr="00B26BA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 для детей</w:t>
              </w:r>
            </w:hyperlink>
          </w:p>
          <w:p w:rsidR="00B26BA6" w:rsidRPr="00B26BA6" w:rsidRDefault="00B26BA6" w:rsidP="00B26BA6">
            <w:pPr>
              <w:spacing w:after="120" w:line="203" w:lineRule="atLeast"/>
              <w:ind w:left="271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hyperlink r:id="rId6" w:history="1">
              <w:r w:rsidRPr="00B26BA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Инструкция по работе в </w:t>
              </w:r>
              <w:r w:rsidRPr="00B26BA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 w:bidi="ar-SA"/>
                </w:rPr>
                <w:t>ZOOM</w:t>
              </w:r>
              <w:r w:rsidRPr="00B26BA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 для учителей</w:t>
              </w:r>
            </w:hyperlink>
          </w:p>
        </w:tc>
      </w:tr>
      <w:tr w:rsidR="00B26BA6" w:rsidRPr="00B26BA6" w:rsidTr="00B26BA6">
        <w:trPr>
          <w:trHeight w:val="142"/>
        </w:trPr>
        <w:tc>
          <w:tcPr>
            <w:tcW w:w="449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 w:line="142" w:lineRule="atLeast"/>
              <w:ind w:left="-70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 w:line="142" w:lineRule="atLeast"/>
              <w:ind w:left="10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Информирование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 w:line="142" w:lineRule="atLeast"/>
              <w:ind w:left="271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Ссылка на урок или доступ к интерактивному расписанию</w:t>
            </w:r>
          </w:p>
        </w:tc>
      </w:tr>
      <w:tr w:rsidR="00B26BA6" w:rsidRPr="00B26BA6" w:rsidTr="00B26BA6">
        <w:trPr>
          <w:trHeight w:val="142"/>
        </w:trPr>
        <w:tc>
          <w:tcPr>
            <w:tcW w:w="449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 w:line="142" w:lineRule="atLeast"/>
              <w:ind w:left="-70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 w:line="142" w:lineRule="atLeast"/>
              <w:ind w:left="10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Проведение видеоконференции (с одновременной записью)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 w:line="142" w:lineRule="atLeast"/>
              <w:ind w:left="271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При этом важно взять разрешения у родителей, если запись ведется непрерывно.</w:t>
            </w:r>
          </w:p>
        </w:tc>
      </w:tr>
      <w:tr w:rsidR="00B26BA6" w:rsidRPr="00B26BA6" w:rsidTr="00B26BA6">
        <w:trPr>
          <w:trHeight w:val="142"/>
        </w:trPr>
        <w:tc>
          <w:tcPr>
            <w:tcW w:w="449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 w:line="142" w:lineRule="atLeast"/>
              <w:ind w:left="-70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 w:line="142" w:lineRule="atLeast"/>
              <w:ind w:left="10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Рассылка записи видеоконференции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 w:line="142" w:lineRule="atLeast"/>
              <w:ind w:left="271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Особенно актуально в том случае, если родители младших школьников на работе и дети не могут самостоятельно подключиться к уроку-конференции.</w:t>
            </w:r>
          </w:p>
        </w:tc>
      </w:tr>
    </w:tbl>
    <w:p w:rsidR="00B26BA6" w:rsidRPr="00B26BA6" w:rsidRDefault="00B26BA6" w:rsidP="00B26BA6">
      <w:pPr>
        <w:shd w:val="clear" w:color="auto" w:fill="FFFFFF"/>
        <w:ind w:left="-709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</w:t>
      </w:r>
    </w:p>
    <w:p w:rsidR="00B26BA6" w:rsidRDefault="00B26BA6" w:rsidP="00B26BA6">
      <w:pPr>
        <w:shd w:val="clear" w:color="auto" w:fill="FFFFFF"/>
        <w:spacing w:before="100" w:beforeAutospacing="1" w:after="336"/>
        <w:ind w:left="-709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</w:pPr>
    </w:p>
    <w:p w:rsidR="00B26BA6" w:rsidRDefault="00B26BA6" w:rsidP="00B26BA6">
      <w:pPr>
        <w:shd w:val="clear" w:color="auto" w:fill="FFFFFF"/>
        <w:spacing w:before="100" w:beforeAutospacing="1" w:after="336"/>
        <w:ind w:left="-709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</w:pPr>
    </w:p>
    <w:p w:rsidR="00B26BA6" w:rsidRPr="00B26BA6" w:rsidRDefault="00B26BA6" w:rsidP="00B26BA6">
      <w:pPr>
        <w:shd w:val="clear" w:color="auto" w:fill="FFFFFF"/>
        <w:spacing w:before="100" w:beforeAutospacing="1" w:after="336"/>
        <w:ind w:left="-709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B26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lastRenderedPageBreak/>
        <w:t>Сценарий дистанционного урока по традиционной модели</w:t>
      </w:r>
    </w:p>
    <w:p w:rsidR="00B26BA6" w:rsidRPr="00B26BA6" w:rsidRDefault="00B26BA6" w:rsidP="00B26BA6">
      <w:pPr>
        <w:shd w:val="clear" w:color="auto" w:fill="FFFFFF"/>
        <w:spacing w:before="100" w:beforeAutospacing="1" w:after="336"/>
        <w:ind w:left="-709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Рассмотрим упрощенный шаблон технологической карты урока окружающего мира.</w:t>
      </w:r>
    </w:p>
    <w:p w:rsidR="00B26BA6" w:rsidRPr="00B26BA6" w:rsidRDefault="00B26BA6" w:rsidP="00B26BA6">
      <w:pPr>
        <w:shd w:val="clear" w:color="auto" w:fill="FFFFFF"/>
        <w:ind w:left="-709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B26BA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ru-RU" w:eastAsia="ru-RU" w:bidi="ar-SA"/>
        </w:rPr>
        <w:drawing>
          <wp:inline distT="0" distB="0" distL="0" distR="0">
            <wp:extent cx="1074420" cy="1376045"/>
            <wp:effectExtent l="19050" t="0" r="0" b="0"/>
            <wp:docPr id="1" name="Рисунок 1" descr="https://www.prosv.ru/_data/pages/207/bezymyanny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207/bezymyanny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BA6" w:rsidRPr="00B26BA6" w:rsidRDefault="00B26BA6" w:rsidP="00B26BA6">
      <w:pPr>
        <w:shd w:val="clear" w:color="auto" w:fill="FFFFFF"/>
        <w:ind w:left="-709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gramStart"/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Предмет</w:t>
      </w:r>
      <w:proofErr w:type="gramEnd"/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</w:t>
      </w:r>
      <w:hyperlink r:id="rId8" w:history="1">
        <w:r w:rsidRPr="00B26BA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 w:bidi="ar-SA"/>
          </w:rPr>
          <w:t>Окружающий мир</w:t>
        </w:r>
      </w:hyperlink>
    </w:p>
    <w:p w:rsidR="00B26BA6" w:rsidRPr="00B26BA6" w:rsidRDefault="00B26BA6" w:rsidP="00B26BA6">
      <w:pPr>
        <w:shd w:val="clear" w:color="auto" w:fill="FFFFFF"/>
        <w:spacing w:before="100" w:beforeAutospacing="1" w:after="336"/>
        <w:ind w:left="-709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Класс </w:t>
      </w:r>
      <w:hyperlink r:id="rId9" w:history="1">
        <w:r w:rsidRPr="00B26BA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 w:bidi="ar-SA"/>
          </w:rPr>
          <w:t>2 класс</w:t>
        </w:r>
      </w:hyperlink>
    </w:p>
    <w:p w:rsidR="00B26BA6" w:rsidRPr="00B26BA6" w:rsidRDefault="00B26BA6" w:rsidP="00B26BA6">
      <w:pPr>
        <w:shd w:val="clear" w:color="auto" w:fill="FFFFFF"/>
        <w:spacing w:before="100" w:beforeAutospacing="1" w:after="336"/>
        <w:ind w:left="-709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УМК </w:t>
      </w:r>
      <w:hyperlink r:id="rId10" w:history="1">
        <w:r w:rsidRPr="00B26BA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 w:bidi="ar-SA"/>
          </w:rPr>
          <w:t>Виноградовой.</w:t>
        </w:r>
      </w:hyperlink>
    </w:p>
    <w:p w:rsidR="00B26BA6" w:rsidRPr="00B26BA6" w:rsidRDefault="00B26BA6" w:rsidP="00B26BA6">
      <w:pPr>
        <w:shd w:val="clear" w:color="auto" w:fill="FFFFFF"/>
        <w:spacing w:before="100" w:beforeAutospacing="1" w:after="336"/>
        <w:ind w:left="-709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Подборка </w:t>
      </w:r>
      <w:hyperlink r:id="rId11" w:history="1">
        <w:proofErr w:type="gramStart"/>
        <w:r w:rsidRPr="00B26BA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 w:bidi="ar-SA"/>
          </w:rPr>
          <w:t>Действующий</w:t>
        </w:r>
        <w:proofErr w:type="gramEnd"/>
        <w:r w:rsidRPr="00B26BA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 w:bidi="ar-SA"/>
          </w:rPr>
          <w:t xml:space="preserve"> ФПУ</w:t>
        </w:r>
      </w:hyperlink>
    </w:p>
    <w:p w:rsidR="00B26BA6" w:rsidRPr="00B26BA6" w:rsidRDefault="00B26BA6" w:rsidP="00B26BA6">
      <w:pPr>
        <w:shd w:val="clear" w:color="auto" w:fill="FFFFFF"/>
        <w:spacing w:before="100" w:beforeAutospacing="1" w:after="336"/>
        <w:ind w:left="-709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Издательство </w:t>
      </w:r>
      <w:proofErr w:type="spellStart"/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fldChar w:fldCharType="begin"/>
      </w:r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instrText xml:space="preserve"> HYPERLINK "https://lecta.rosuchebnik.ru/shop/catalog/ventana-graf" </w:instrText>
      </w:r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fldChar w:fldCharType="separate"/>
      </w:r>
      <w:r w:rsidRPr="00B26B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Вентана</w:t>
      </w:r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fldChar w:fldCharType="end"/>
      </w:r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fldChar w:fldCharType="begin"/>
      </w:r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instrText xml:space="preserve"> HYPERLINK "https://lecta.rosuchebnik.ru/shop/catalog/ventana-graf" </w:instrText>
      </w:r>
      <w:proofErr w:type="gramStart"/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fldChar w:fldCharType="separate"/>
      </w:r>
      <w:r w:rsidRPr="00B26B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-</w:t>
      </w:r>
      <w:proofErr w:type="gramEnd"/>
      <w:r w:rsidRPr="00B26B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Граф</w:t>
      </w:r>
      <w:proofErr w:type="spellEnd"/>
      <w:r w:rsidRPr="00B26B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, </w:t>
      </w:r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fldChar w:fldCharType="end"/>
      </w:r>
      <w:hyperlink r:id="rId12" w:history="1">
        <w:r w:rsidRPr="00B26BA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 w:bidi="ar-SA"/>
          </w:rPr>
          <w:t>Российский учебник</w:t>
        </w:r>
      </w:hyperlink>
    </w:p>
    <w:p w:rsidR="00B26BA6" w:rsidRPr="00B26BA6" w:rsidRDefault="00B26BA6" w:rsidP="00B26BA6">
      <w:pPr>
        <w:shd w:val="clear" w:color="auto" w:fill="FFFFFF"/>
        <w:ind w:left="-709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</w:t>
      </w:r>
    </w:p>
    <w:tbl>
      <w:tblPr>
        <w:tblW w:w="10776" w:type="dxa"/>
        <w:tblInd w:w="-1114" w:type="dxa"/>
        <w:tblBorders>
          <w:top w:val="single" w:sz="8" w:space="0" w:color="C5E0B3"/>
          <w:left w:val="single" w:sz="8" w:space="0" w:color="C5E0B3"/>
          <w:bottom w:val="single" w:sz="8" w:space="0" w:color="C5E0B3"/>
          <w:right w:val="single" w:sz="8" w:space="0" w:color="C5E0B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"/>
        <w:gridCol w:w="2138"/>
        <w:gridCol w:w="3844"/>
        <w:gridCol w:w="2816"/>
        <w:gridCol w:w="1625"/>
      </w:tblGrid>
      <w:tr w:rsidR="00B26BA6" w:rsidRPr="00B26BA6" w:rsidTr="00B26BA6">
        <w:trPr>
          <w:trHeight w:val="319"/>
        </w:trPr>
        <w:tc>
          <w:tcPr>
            <w:tcW w:w="353" w:type="dxa"/>
            <w:tcBorders>
              <w:top w:val="single" w:sz="8" w:space="0" w:color="C5E0B3"/>
              <w:left w:val="single" w:sz="8" w:space="0" w:color="C5E0B3"/>
              <w:bottom w:val="single" w:sz="12" w:space="0" w:color="A8D08D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-70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2138" w:type="dxa"/>
            <w:tcBorders>
              <w:top w:val="single" w:sz="8" w:space="0" w:color="C5E0B3"/>
              <w:left w:val="nil"/>
              <w:bottom w:val="single" w:sz="12" w:space="0" w:color="A8D08D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62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Этап урока</w:t>
            </w:r>
          </w:p>
        </w:tc>
        <w:tc>
          <w:tcPr>
            <w:tcW w:w="3844" w:type="dxa"/>
            <w:tcBorders>
              <w:top w:val="single" w:sz="8" w:space="0" w:color="C5E0B3"/>
              <w:left w:val="nil"/>
              <w:bottom w:val="single" w:sz="12" w:space="0" w:color="A8D08D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193" w:right="24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Содержание этапа</w:t>
            </w:r>
          </w:p>
        </w:tc>
        <w:tc>
          <w:tcPr>
            <w:tcW w:w="2816" w:type="dxa"/>
            <w:tcBorders>
              <w:top w:val="single" w:sz="8" w:space="0" w:color="C5E0B3"/>
              <w:left w:val="nil"/>
              <w:bottom w:val="single" w:sz="12" w:space="0" w:color="A8D08D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176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ресурсы</w:t>
            </w:r>
          </w:p>
        </w:tc>
        <w:tc>
          <w:tcPr>
            <w:tcW w:w="1625" w:type="dxa"/>
            <w:tcBorders>
              <w:top w:val="single" w:sz="8" w:space="0" w:color="C5E0B3"/>
              <w:left w:val="nil"/>
              <w:bottom w:val="single" w:sz="12" w:space="0" w:color="A8D08D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53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ссылка</w:t>
            </w:r>
          </w:p>
        </w:tc>
      </w:tr>
      <w:tr w:rsidR="00B26BA6" w:rsidRPr="00B26BA6" w:rsidTr="00B26BA6">
        <w:trPr>
          <w:trHeight w:val="319"/>
        </w:trPr>
        <w:tc>
          <w:tcPr>
            <w:tcW w:w="353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-70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62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Мотивация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193" w:right="24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Хотите совершить путешествие по Москве?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176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Сервис «Классная работа»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53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hyperlink r:id="rId13" w:history="1">
              <w:r w:rsidRPr="00B26BA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 w:bidi="ar-SA"/>
                </w:rPr>
                <w:t>LECTA</w:t>
              </w:r>
            </w:hyperlink>
          </w:p>
        </w:tc>
      </w:tr>
      <w:tr w:rsidR="00B26BA6" w:rsidRPr="00B26BA6" w:rsidTr="00B26BA6">
        <w:trPr>
          <w:trHeight w:val="319"/>
        </w:trPr>
        <w:tc>
          <w:tcPr>
            <w:tcW w:w="353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-70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62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Актуализация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193" w:right="24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Что вы знаете о Москве?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vAlign w:val="center"/>
            <w:hideMark/>
          </w:tcPr>
          <w:p w:rsidR="00B26BA6" w:rsidRPr="00B26BA6" w:rsidRDefault="00B26BA6" w:rsidP="00B26BA6">
            <w:pPr>
              <w:ind w:left="176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vAlign w:val="center"/>
            <w:hideMark/>
          </w:tcPr>
          <w:p w:rsidR="00B26BA6" w:rsidRPr="00B26BA6" w:rsidRDefault="00B26BA6" w:rsidP="00B26BA6">
            <w:pPr>
              <w:ind w:left="53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B26BA6" w:rsidRPr="00B26BA6" w:rsidTr="00B26BA6">
        <w:trPr>
          <w:trHeight w:val="558"/>
        </w:trPr>
        <w:tc>
          <w:tcPr>
            <w:tcW w:w="353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-70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62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spellStart"/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Целеполагание</w:t>
            </w:r>
            <w:proofErr w:type="spellEnd"/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193" w:right="24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Объясните пословицу: «Кто в Москве не бывал – красоты не видал». Сформулируйте цели и задачи урока.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vAlign w:val="center"/>
            <w:hideMark/>
          </w:tcPr>
          <w:p w:rsidR="00B26BA6" w:rsidRPr="00B26BA6" w:rsidRDefault="00B26BA6" w:rsidP="00B26BA6">
            <w:pPr>
              <w:ind w:left="176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vAlign w:val="center"/>
            <w:hideMark/>
          </w:tcPr>
          <w:p w:rsidR="00B26BA6" w:rsidRPr="00B26BA6" w:rsidRDefault="00B26BA6" w:rsidP="00B26BA6">
            <w:pPr>
              <w:ind w:left="53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B26BA6" w:rsidRPr="00B26BA6" w:rsidTr="00B26BA6">
        <w:trPr>
          <w:trHeight w:val="798"/>
        </w:trPr>
        <w:tc>
          <w:tcPr>
            <w:tcW w:w="353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-70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62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Поиск путей решения проблемы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193" w:right="24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Какие доказательства и иллюстрации можно привести в подтверждение справедливости пословицы? Составьте план действий. Выберите ресурсы.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176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Сервис «Классная работа»</w:t>
            </w:r>
          </w:p>
          <w:p w:rsidR="00B26BA6" w:rsidRPr="00B26BA6" w:rsidRDefault="00B26BA6" w:rsidP="00B26BA6">
            <w:pPr>
              <w:spacing w:after="120"/>
              <w:ind w:left="176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ЭФУ</w:t>
            </w:r>
          </w:p>
          <w:p w:rsidR="00B26BA6" w:rsidRPr="00B26BA6" w:rsidRDefault="00B26BA6" w:rsidP="00B26BA6">
            <w:pPr>
              <w:spacing w:after="120"/>
              <w:ind w:left="176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«ЯКласс»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53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hyperlink r:id="rId14" w:history="1">
              <w:r w:rsidRPr="00B26BA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 w:bidi="ar-SA"/>
                </w:rPr>
                <w:t>LECTA</w:t>
              </w:r>
            </w:hyperlink>
          </w:p>
          <w:p w:rsidR="00B26BA6" w:rsidRPr="00B26BA6" w:rsidRDefault="00B26BA6" w:rsidP="00B26BA6">
            <w:pPr>
              <w:spacing w:after="120"/>
              <w:ind w:left="53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hyperlink r:id="rId15" w:history="1">
              <w:r w:rsidRPr="00B26BA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 w:bidi="ar-SA"/>
                </w:rPr>
                <w:t>LECTA</w:t>
              </w:r>
            </w:hyperlink>
          </w:p>
          <w:p w:rsidR="00B26BA6" w:rsidRPr="00B26BA6" w:rsidRDefault="00B26BA6" w:rsidP="00B26BA6">
            <w:pPr>
              <w:spacing w:after="120"/>
              <w:ind w:left="53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«</w:t>
            </w:r>
            <w:hyperlink r:id="rId16" w:history="1">
              <w:r w:rsidRPr="00B26BA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ЯКласс</w:t>
              </w:r>
            </w:hyperlink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»</w:t>
            </w:r>
          </w:p>
        </w:tc>
      </w:tr>
      <w:tr w:rsidR="00B26BA6" w:rsidRPr="00B26BA6" w:rsidTr="00B26BA6">
        <w:trPr>
          <w:trHeight w:val="1383"/>
        </w:trPr>
        <w:tc>
          <w:tcPr>
            <w:tcW w:w="353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-70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62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Решение проблемы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numPr>
                <w:ilvl w:val="0"/>
                <w:numId w:val="1"/>
              </w:numPr>
              <w:spacing w:after="120"/>
              <w:ind w:left="193" w:right="2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Познакомьтесь с историей основания Москвы и ее главными достопримечательностями.</w:t>
            </w:r>
          </w:p>
          <w:p w:rsidR="00B26BA6" w:rsidRPr="00B26BA6" w:rsidRDefault="00B26BA6" w:rsidP="00B26BA6">
            <w:pPr>
              <w:numPr>
                <w:ilvl w:val="0"/>
                <w:numId w:val="1"/>
              </w:numPr>
              <w:spacing w:after="120"/>
              <w:ind w:left="193" w:right="2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Составьте высказывание по пословице, используя информацию из выбранных вами источников.</w:t>
            </w:r>
          </w:p>
          <w:p w:rsidR="00B26BA6" w:rsidRPr="00B26BA6" w:rsidRDefault="00B26BA6" w:rsidP="00B26BA6">
            <w:pPr>
              <w:numPr>
                <w:ilvl w:val="0"/>
                <w:numId w:val="1"/>
              </w:numPr>
              <w:spacing w:after="120"/>
              <w:ind w:left="193" w:right="2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Проверьте себя на знание главных достопримечательностей </w:t>
            </w: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Москвы.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vAlign w:val="center"/>
            <w:hideMark/>
          </w:tcPr>
          <w:p w:rsidR="00B26BA6" w:rsidRPr="00B26BA6" w:rsidRDefault="00B26BA6" w:rsidP="00B26BA6">
            <w:pPr>
              <w:ind w:left="176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vAlign w:val="center"/>
            <w:hideMark/>
          </w:tcPr>
          <w:p w:rsidR="00B26BA6" w:rsidRPr="00B26BA6" w:rsidRDefault="00B26BA6" w:rsidP="00B26BA6">
            <w:pPr>
              <w:ind w:left="53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B26BA6" w:rsidRPr="00B26BA6" w:rsidTr="00B26BA6">
        <w:trPr>
          <w:trHeight w:val="625"/>
        </w:trPr>
        <w:tc>
          <w:tcPr>
            <w:tcW w:w="353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-70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62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Коррекция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193" w:right="24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Проверка результатов, просмотр или прослушивание и корректировка ответов.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176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>Zoom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53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Чат, прямой эфир</w:t>
            </w:r>
          </w:p>
        </w:tc>
      </w:tr>
      <w:tr w:rsidR="00B26BA6" w:rsidRPr="00B26BA6" w:rsidTr="00B26BA6">
        <w:trPr>
          <w:trHeight w:val="408"/>
        </w:trPr>
        <w:tc>
          <w:tcPr>
            <w:tcW w:w="353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-70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62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Самостоятельная работа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193" w:right="24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Тестовое задание «Москва – столица России»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176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«ЯКласс»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53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     «</w:t>
            </w:r>
            <w:hyperlink r:id="rId17" w:history="1">
              <w:r w:rsidRPr="00B26BA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ЯКласс</w:t>
              </w:r>
            </w:hyperlink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»</w:t>
            </w:r>
          </w:p>
          <w:p w:rsidR="00B26BA6" w:rsidRPr="00B26BA6" w:rsidRDefault="00B26BA6" w:rsidP="00B26BA6">
            <w:pPr>
              <w:spacing w:after="120"/>
              <w:ind w:left="53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26BA6" w:rsidRPr="00B26BA6" w:rsidTr="00B26BA6">
        <w:trPr>
          <w:trHeight w:val="430"/>
        </w:trPr>
        <w:tc>
          <w:tcPr>
            <w:tcW w:w="353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-70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62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Оценивание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193" w:right="24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Анализируют результаты, разбирают ошибки.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176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«ЯКласс»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53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      «</w:t>
            </w:r>
            <w:hyperlink r:id="rId18" w:history="1">
              <w:r w:rsidRPr="00B26BA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ЯКласс</w:t>
              </w:r>
            </w:hyperlink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»</w:t>
            </w:r>
          </w:p>
          <w:p w:rsidR="00B26BA6" w:rsidRPr="00B26BA6" w:rsidRDefault="00B26BA6" w:rsidP="00B26BA6">
            <w:pPr>
              <w:spacing w:after="120"/>
              <w:ind w:left="53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26BA6" w:rsidRPr="00B26BA6" w:rsidTr="00B26BA6">
        <w:trPr>
          <w:trHeight w:val="849"/>
        </w:trPr>
        <w:tc>
          <w:tcPr>
            <w:tcW w:w="353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-70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62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Рефлексия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193" w:right="24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Какие достопримечательности вам хочется нарисовать? Что о Москве вы расскажете своим родным?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176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>Zoom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53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Чат, прямой эфир</w:t>
            </w:r>
          </w:p>
        </w:tc>
      </w:tr>
      <w:tr w:rsidR="00B26BA6" w:rsidRPr="00B26BA6" w:rsidTr="00B26BA6">
        <w:trPr>
          <w:trHeight w:val="1383"/>
        </w:trPr>
        <w:tc>
          <w:tcPr>
            <w:tcW w:w="353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-70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62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Объяснение домашнего задания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193" w:right="24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Вариативное:</w:t>
            </w:r>
          </w:p>
          <w:p w:rsidR="00B26BA6" w:rsidRPr="00B26BA6" w:rsidRDefault="00B26BA6" w:rsidP="00B26BA6">
            <w:pPr>
              <w:spacing w:after="120"/>
              <w:ind w:left="193" w:right="24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 составьте маршрут экскурсии по Москве.</w:t>
            </w:r>
          </w:p>
          <w:p w:rsidR="00B26BA6" w:rsidRPr="00B26BA6" w:rsidRDefault="00B26BA6" w:rsidP="00B26BA6">
            <w:pPr>
              <w:spacing w:after="120"/>
              <w:ind w:left="193" w:right="24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 выполните тестовую проверочную работу.</w:t>
            </w:r>
          </w:p>
          <w:p w:rsidR="00B26BA6" w:rsidRPr="00B26BA6" w:rsidRDefault="00B26BA6" w:rsidP="00B26BA6">
            <w:pPr>
              <w:spacing w:after="120"/>
              <w:ind w:left="193" w:right="24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- посетите виртуальный музей Победы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176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«ЯКласс»</w:t>
            </w:r>
          </w:p>
          <w:p w:rsidR="00B26BA6" w:rsidRPr="00B26BA6" w:rsidRDefault="00B26BA6" w:rsidP="00B26BA6">
            <w:pPr>
              <w:spacing w:after="120"/>
              <w:ind w:left="176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проект </w:t>
            </w: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>#</w:t>
            </w:r>
            <w:proofErr w:type="spellStart"/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Москвастобой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spacing w:after="120"/>
              <w:ind w:left="53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 «</w:t>
            </w:r>
            <w:hyperlink r:id="rId19" w:history="1">
              <w:r w:rsidRPr="00B26BA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ЯКласс</w:t>
              </w:r>
            </w:hyperlink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»</w:t>
            </w:r>
          </w:p>
          <w:p w:rsidR="00B26BA6" w:rsidRPr="00B26BA6" w:rsidRDefault="00B26BA6" w:rsidP="00B26BA6">
            <w:pPr>
              <w:spacing w:after="120"/>
              <w:ind w:left="53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 </w:t>
            </w:r>
          </w:p>
        </w:tc>
      </w:tr>
    </w:tbl>
    <w:p w:rsidR="00B26BA6" w:rsidRPr="00B26BA6" w:rsidRDefault="00B26BA6" w:rsidP="00B26BA6">
      <w:pPr>
        <w:shd w:val="clear" w:color="auto" w:fill="FFFFFF"/>
        <w:spacing w:before="100" w:beforeAutospacing="1" w:after="336"/>
        <w:ind w:left="-709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gramStart"/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Здесь мы видим, что на этапах актуализации, мотивации, </w:t>
      </w:r>
      <w:proofErr w:type="spellStart"/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целеполагания</w:t>
      </w:r>
      <w:proofErr w:type="spellEnd"/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используется сервис «Классная работа» на сайте </w:t>
      </w:r>
      <w:proofErr w:type="spellStart"/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fldChar w:fldCharType="begin"/>
      </w:r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instrText xml:space="preserve"> HYPERLINK "https://lecta.rosuchebnik.ru/" </w:instrText>
      </w:r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fldChar w:fldCharType="separate"/>
      </w:r>
      <w:r w:rsidRPr="00B26B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lecta.rosuchebnik.ru</w:t>
      </w:r>
      <w:proofErr w:type="spellEnd"/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fldChar w:fldCharType="end"/>
      </w:r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 На этапе выбора источников информации для решения основной проблемы урока уместна вариативность, обусловленная психофизическими особенностями каждого ученика: кто-то выберет рассказ учителя, кто-то отключит микрофон и самостоятельно будет изучать тему через электронные, печатные учебники или материалы в «Классной работе», а кто-то успеет и</w:t>
      </w:r>
      <w:proofErr w:type="gramEnd"/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в «ЯКласс» заглянуть за отведенный отрезок времени: такую возможность эти платформы предоставляют. Для мгновенной организации обратной связи, проверки результатов, получения объективной отметки, проведения проверочной работы в конце урока, тестового домашнего задания доступен набор инструментов «ЯКласс». Не забываем и про формирование универсальных учебных действий (УУД). Обратите внимание на вариативное </w:t>
      </w:r>
      <w:proofErr w:type="spellStart"/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</w:t>
      </w:r>
      <w:proofErr w:type="spellEnd"/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/</w:t>
      </w:r>
      <w:proofErr w:type="spellStart"/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</w:t>
      </w:r>
      <w:proofErr w:type="spellEnd"/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 создание экскурсионного маршрута, посещение виртуального музея Победы, который открылся в рамках проекта «Москва с тобой». </w:t>
      </w:r>
    </w:p>
    <w:p w:rsidR="00B26BA6" w:rsidRPr="00B26BA6" w:rsidRDefault="00B26BA6" w:rsidP="00B26BA6">
      <w:pPr>
        <w:shd w:val="clear" w:color="auto" w:fill="FFFFFF"/>
        <w:spacing w:before="100" w:beforeAutospacing="1" w:after="336"/>
        <w:ind w:left="-709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B26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Сценарий урока по модели «Перевернутый класс»</w:t>
      </w:r>
    </w:p>
    <w:p w:rsidR="00B26BA6" w:rsidRPr="00B26BA6" w:rsidRDefault="00B26BA6" w:rsidP="00B26BA6">
      <w:pPr>
        <w:shd w:val="clear" w:color="auto" w:fill="FFFFFF"/>
        <w:spacing w:before="100" w:beforeAutospacing="1" w:after="336"/>
        <w:ind w:left="-709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Основное отличие такого урока заключается в том, что учебная деятельность ученика как бы переворачивается: на занятие он приходит, чтобы применить самостоятельно добытые знания. Но эта модель не исключает учительской поддержки. Она переформатирует его деятельность, переводя педагога из ретранслятора знаний в навигатора, что обеспечивает не только высокий образовательный результат школьников, но и создает реальные условия для формирования УУД. Именно поэтому мы считаем такую модель наиболее эффективной.</w:t>
      </w:r>
    </w:p>
    <w:tbl>
      <w:tblPr>
        <w:tblW w:w="10533" w:type="dxa"/>
        <w:tblInd w:w="-558" w:type="dxa"/>
        <w:tblBorders>
          <w:top w:val="single" w:sz="8" w:space="0" w:color="C5E0B3"/>
          <w:left w:val="single" w:sz="8" w:space="0" w:color="C5E0B3"/>
          <w:bottom w:val="single" w:sz="8" w:space="0" w:color="C5E0B3"/>
          <w:right w:val="single" w:sz="8" w:space="0" w:color="C5E0B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"/>
        <w:gridCol w:w="2467"/>
        <w:gridCol w:w="5118"/>
        <w:gridCol w:w="1275"/>
        <w:gridCol w:w="1212"/>
      </w:tblGrid>
      <w:tr w:rsidR="00B26BA6" w:rsidRPr="00B26BA6" w:rsidTr="00B26BA6">
        <w:trPr>
          <w:trHeight w:val="532"/>
        </w:trPr>
        <w:tc>
          <w:tcPr>
            <w:tcW w:w="461" w:type="dxa"/>
            <w:tcBorders>
              <w:top w:val="single" w:sz="8" w:space="0" w:color="C5E0B3"/>
              <w:left w:val="single" w:sz="8" w:space="0" w:color="C5E0B3"/>
              <w:bottom w:val="single" w:sz="12" w:space="0" w:color="A8D08D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ind w:left="-70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№</w:t>
            </w:r>
          </w:p>
        </w:tc>
        <w:tc>
          <w:tcPr>
            <w:tcW w:w="2467" w:type="dxa"/>
            <w:tcBorders>
              <w:top w:val="single" w:sz="8" w:space="0" w:color="C5E0B3"/>
              <w:left w:val="nil"/>
              <w:bottom w:val="single" w:sz="12" w:space="0" w:color="A8D08D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ind w:left="24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Этап урока</w:t>
            </w:r>
          </w:p>
        </w:tc>
        <w:tc>
          <w:tcPr>
            <w:tcW w:w="5118" w:type="dxa"/>
            <w:tcBorders>
              <w:top w:val="single" w:sz="8" w:space="0" w:color="C5E0B3"/>
              <w:left w:val="nil"/>
              <w:bottom w:val="single" w:sz="12" w:space="0" w:color="A8D08D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ind w:left="192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Содержание этапа</w:t>
            </w:r>
          </w:p>
        </w:tc>
        <w:tc>
          <w:tcPr>
            <w:tcW w:w="1275" w:type="dxa"/>
            <w:tcBorders>
              <w:top w:val="single" w:sz="8" w:space="0" w:color="C5E0B3"/>
              <w:left w:val="nil"/>
              <w:bottom w:val="single" w:sz="12" w:space="0" w:color="A8D08D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ind w:left="177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ресурсы</w:t>
            </w:r>
          </w:p>
        </w:tc>
        <w:tc>
          <w:tcPr>
            <w:tcW w:w="1212" w:type="dxa"/>
            <w:tcBorders>
              <w:top w:val="single" w:sz="8" w:space="0" w:color="C5E0B3"/>
              <w:left w:val="nil"/>
              <w:bottom w:val="single" w:sz="12" w:space="0" w:color="A8D08D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ind w:left="17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ссылка</w:t>
            </w:r>
          </w:p>
        </w:tc>
      </w:tr>
      <w:tr w:rsidR="00B26BA6" w:rsidRPr="00B26BA6" w:rsidTr="00B26BA6">
        <w:trPr>
          <w:trHeight w:val="1444"/>
        </w:trPr>
        <w:tc>
          <w:tcPr>
            <w:tcW w:w="461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ind w:left="-70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ind w:left="24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Самостоятельное изучение нового материала.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ind w:left="192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Задание:</w:t>
            </w:r>
          </w:p>
          <w:p w:rsidR="00B26BA6" w:rsidRPr="00B26BA6" w:rsidRDefault="00B26BA6" w:rsidP="00B26BA6">
            <w:pPr>
              <w:numPr>
                <w:ilvl w:val="0"/>
                <w:numId w:val="2"/>
              </w:numPr>
              <w:ind w:left="19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Познакомьтесь с историей основания Москвы, с ее главными достопримечательностями.</w:t>
            </w:r>
          </w:p>
          <w:p w:rsidR="00B26BA6" w:rsidRPr="00B26BA6" w:rsidRDefault="00B26BA6" w:rsidP="00B26BA6">
            <w:pPr>
              <w:numPr>
                <w:ilvl w:val="0"/>
                <w:numId w:val="2"/>
              </w:numPr>
              <w:ind w:left="19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Выполните задания для самоконтроля.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ind w:left="177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Классная работа</w:t>
            </w:r>
          </w:p>
          <w:p w:rsidR="00B26BA6" w:rsidRPr="00B26BA6" w:rsidRDefault="00B26BA6" w:rsidP="00B26BA6">
            <w:pPr>
              <w:ind w:left="177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ЭФУ</w:t>
            </w:r>
          </w:p>
          <w:p w:rsidR="00B26BA6" w:rsidRPr="00B26BA6" w:rsidRDefault="00B26BA6" w:rsidP="00B26BA6">
            <w:pPr>
              <w:ind w:left="177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«ЯКласс»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ind w:left="17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hyperlink r:id="rId20" w:history="1">
              <w:r w:rsidRPr="00B26BA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 w:bidi="ar-SA"/>
                </w:rPr>
                <w:t>LECTA</w:t>
              </w:r>
            </w:hyperlink>
          </w:p>
          <w:p w:rsidR="00B26BA6" w:rsidRPr="00B26BA6" w:rsidRDefault="00B26BA6" w:rsidP="00B26BA6">
            <w:pPr>
              <w:ind w:left="17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hyperlink r:id="rId21" w:history="1">
              <w:r w:rsidRPr="00B26BA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 w:bidi="ar-SA"/>
                </w:rPr>
                <w:t>LECTA</w:t>
              </w:r>
            </w:hyperlink>
          </w:p>
          <w:p w:rsidR="00B26BA6" w:rsidRPr="00B26BA6" w:rsidRDefault="00B26BA6" w:rsidP="00B26BA6">
            <w:pPr>
              <w:ind w:left="17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«</w:t>
            </w:r>
            <w:hyperlink r:id="rId22" w:history="1">
              <w:r w:rsidRPr="00B26BA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ЯКласс</w:t>
              </w:r>
            </w:hyperlink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»</w:t>
            </w:r>
          </w:p>
        </w:tc>
      </w:tr>
      <w:tr w:rsidR="00B26BA6" w:rsidRPr="00B26BA6" w:rsidTr="00B26BA6">
        <w:trPr>
          <w:trHeight w:val="416"/>
        </w:trPr>
        <w:tc>
          <w:tcPr>
            <w:tcW w:w="461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ind w:left="-70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ind w:left="24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Отработка изученного материала в режиме видеоконференции.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ind w:left="192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1.Проверка домашнего задания.</w:t>
            </w:r>
          </w:p>
          <w:p w:rsidR="00B26BA6" w:rsidRPr="00B26BA6" w:rsidRDefault="00B26BA6" w:rsidP="00B26BA6">
            <w:pPr>
              <w:ind w:left="192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2. Разбор сложных заданий.</w:t>
            </w:r>
          </w:p>
          <w:p w:rsidR="00B26BA6" w:rsidRPr="00B26BA6" w:rsidRDefault="00B26BA6" w:rsidP="00B26BA6">
            <w:pPr>
              <w:ind w:left="192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3. Тренировочный тест «Москва – столица России»</w:t>
            </w:r>
          </w:p>
          <w:p w:rsidR="00B26BA6" w:rsidRPr="00B26BA6" w:rsidRDefault="00B26BA6" w:rsidP="00B26BA6">
            <w:pPr>
              <w:ind w:left="192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4. Проверка и оценка результатов.</w:t>
            </w:r>
          </w:p>
          <w:p w:rsidR="00B26BA6" w:rsidRPr="00B26BA6" w:rsidRDefault="00B26BA6" w:rsidP="00B26BA6">
            <w:pPr>
              <w:ind w:left="192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5.Итоговый контроль.</w:t>
            </w:r>
          </w:p>
          <w:p w:rsidR="00B26BA6" w:rsidRPr="00B26BA6" w:rsidRDefault="00B26BA6" w:rsidP="00B26BA6">
            <w:pPr>
              <w:ind w:left="192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6.Рефлексия.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ind w:left="177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«ЯКласс»</w:t>
            </w: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br/>
            </w: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>Zoom</w:t>
            </w:r>
          </w:p>
          <w:p w:rsidR="00B26BA6" w:rsidRPr="00B26BA6" w:rsidRDefault="00B26BA6" w:rsidP="00B26BA6">
            <w:pPr>
              <w:ind w:left="177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«ЯКласс» «ЯКласс»</w:t>
            </w:r>
          </w:p>
          <w:p w:rsidR="00B26BA6" w:rsidRPr="00B26BA6" w:rsidRDefault="00B26BA6" w:rsidP="00B26BA6">
            <w:pPr>
              <w:ind w:left="177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«ЯКласс»</w:t>
            </w: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br/>
              <w:t>ЭФУ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ind w:left="17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«</w:t>
            </w:r>
            <w:hyperlink r:id="rId23" w:history="1">
              <w:r w:rsidRPr="00B26BA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ЯКласс</w:t>
              </w:r>
            </w:hyperlink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»</w:t>
            </w:r>
          </w:p>
          <w:p w:rsidR="00B26BA6" w:rsidRPr="00B26BA6" w:rsidRDefault="00B26BA6" w:rsidP="00B26BA6">
            <w:pPr>
              <w:ind w:left="17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чат</w:t>
            </w:r>
          </w:p>
          <w:p w:rsidR="00B26BA6" w:rsidRPr="00B26BA6" w:rsidRDefault="00B26BA6" w:rsidP="00B26BA6">
            <w:pPr>
              <w:ind w:left="17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«</w:t>
            </w:r>
            <w:hyperlink r:id="rId24" w:history="1">
              <w:r w:rsidRPr="00B26BA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ЯКласс</w:t>
              </w:r>
            </w:hyperlink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»</w:t>
            </w:r>
          </w:p>
          <w:p w:rsidR="00B26BA6" w:rsidRPr="00B26BA6" w:rsidRDefault="00B26BA6" w:rsidP="00B26BA6">
            <w:pPr>
              <w:ind w:left="17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«</w:t>
            </w:r>
            <w:hyperlink r:id="rId25" w:history="1">
              <w:r w:rsidRPr="00B26BA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ЯКласс</w:t>
              </w:r>
            </w:hyperlink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»</w:t>
            </w:r>
          </w:p>
          <w:p w:rsidR="00B26BA6" w:rsidRPr="00B26BA6" w:rsidRDefault="00B26BA6" w:rsidP="00B26BA6">
            <w:pPr>
              <w:ind w:left="17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«</w:t>
            </w:r>
            <w:hyperlink r:id="rId26" w:history="1">
              <w:r w:rsidRPr="00B26BA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ЯКласс</w:t>
              </w:r>
            </w:hyperlink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»</w:t>
            </w:r>
          </w:p>
          <w:p w:rsidR="00B26BA6" w:rsidRPr="00B26BA6" w:rsidRDefault="00B26BA6" w:rsidP="00B26BA6">
            <w:pPr>
              <w:ind w:left="17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hyperlink r:id="rId27" w:history="1">
              <w:r w:rsidRPr="00B26BA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 w:bidi="ar-SA"/>
                </w:rPr>
                <w:t>LECTA</w:t>
              </w:r>
            </w:hyperlink>
          </w:p>
        </w:tc>
      </w:tr>
      <w:tr w:rsidR="00B26BA6" w:rsidRPr="00B26BA6" w:rsidTr="00B26BA6">
        <w:trPr>
          <w:trHeight w:val="546"/>
        </w:trPr>
        <w:tc>
          <w:tcPr>
            <w:tcW w:w="461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ind w:left="-70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ind w:left="24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Консультирование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ind w:left="192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Индивидуальное консультирование в чате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ind w:left="177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ar-SA"/>
              </w:rPr>
              <w:t>Zoom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ind w:left="17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чат</w:t>
            </w:r>
          </w:p>
        </w:tc>
      </w:tr>
    </w:tbl>
    <w:p w:rsidR="00B26BA6" w:rsidRPr="00B26BA6" w:rsidRDefault="00B26BA6" w:rsidP="00B26BA6">
      <w:pPr>
        <w:shd w:val="clear" w:color="auto" w:fill="FFFFFF"/>
        <w:ind w:left="-709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B26BA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</w:t>
      </w:r>
    </w:p>
    <w:p w:rsidR="00B26BA6" w:rsidRPr="00B26BA6" w:rsidRDefault="00B26BA6" w:rsidP="00B26BA6">
      <w:pPr>
        <w:shd w:val="clear" w:color="auto" w:fill="FFFFFF"/>
        <w:spacing w:before="100" w:beforeAutospacing="1" w:after="336"/>
        <w:ind w:left="-709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B26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Подведем итоги</w:t>
      </w:r>
      <w:r w:rsidRPr="00B26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br/>
        <w:t>7 советов по организации дистанционного урока</w:t>
      </w:r>
    </w:p>
    <w:tbl>
      <w:tblPr>
        <w:tblW w:w="9786" w:type="dxa"/>
        <w:tblBorders>
          <w:top w:val="single" w:sz="8" w:space="0" w:color="C5E0B3"/>
          <w:left w:val="single" w:sz="8" w:space="0" w:color="C5E0B3"/>
          <w:bottom w:val="single" w:sz="8" w:space="0" w:color="C5E0B3"/>
          <w:right w:val="single" w:sz="8" w:space="0" w:color="C5E0B3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197"/>
        <w:gridCol w:w="4589"/>
      </w:tblGrid>
      <w:tr w:rsidR="00B26BA6" w:rsidRPr="00B26BA6" w:rsidTr="00B26BA6">
        <w:tc>
          <w:tcPr>
            <w:tcW w:w="5247" w:type="dxa"/>
            <w:tcBorders>
              <w:top w:val="single" w:sz="8" w:space="0" w:color="C5E0B3"/>
              <w:left w:val="single" w:sz="8" w:space="0" w:color="C5E0B3"/>
              <w:bottom w:val="single" w:sz="12" w:space="0" w:color="A8D08D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ind w:left="84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Условие</w:t>
            </w:r>
          </w:p>
        </w:tc>
        <w:tc>
          <w:tcPr>
            <w:tcW w:w="5247" w:type="dxa"/>
            <w:tcBorders>
              <w:top w:val="single" w:sz="8" w:space="0" w:color="C5E0B3"/>
              <w:left w:val="single" w:sz="8" w:space="0" w:color="C5E0B3"/>
              <w:bottom w:val="single" w:sz="12" w:space="0" w:color="A8D08D"/>
              <w:right w:val="single" w:sz="8" w:space="0" w:color="C5E0B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BA6" w:rsidRPr="00B26BA6" w:rsidRDefault="00B26BA6" w:rsidP="00B26BA6">
            <w:pPr>
              <w:ind w:left="21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Решение</w:t>
            </w:r>
          </w:p>
        </w:tc>
      </w:tr>
      <w:tr w:rsidR="00B26BA6" w:rsidRPr="00B26BA6" w:rsidTr="00B26BA6">
        <w:trPr>
          <w:trHeight w:val="8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26BA6" w:rsidRPr="00B26BA6" w:rsidRDefault="00B26BA6" w:rsidP="00B26BA6">
            <w:pPr>
              <w:ind w:left="84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Тщательная подготовка к уроку.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26BA6" w:rsidRPr="00B26BA6" w:rsidRDefault="00B26BA6" w:rsidP="00B26BA6">
            <w:pPr>
              <w:ind w:left="21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Выбор интересных и качественных материалов.</w:t>
            </w:r>
          </w:p>
        </w:tc>
      </w:tr>
      <w:tr w:rsidR="00B26BA6" w:rsidRPr="00B26BA6" w:rsidTr="00B26BA6">
        <w:trPr>
          <w:trHeight w:val="11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26BA6" w:rsidRPr="00B26BA6" w:rsidRDefault="00B26BA6" w:rsidP="00B26BA6">
            <w:pPr>
              <w:ind w:left="84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Соблюдение структуры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26BA6" w:rsidRPr="00B26BA6" w:rsidRDefault="00B26BA6" w:rsidP="00B26BA6">
            <w:pPr>
              <w:ind w:left="21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Мотивация, актуализация, </w:t>
            </w:r>
            <w:proofErr w:type="spellStart"/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целеполагание</w:t>
            </w:r>
            <w:proofErr w:type="spellEnd"/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, подведение итогов, рефлексия</w:t>
            </w:r>
          </w:p>
        </w:tc>
      </w:tr>
      <w:tr w:rsidR="00B26BA6" w:rsidRPr="00B26BA6" w:rsidTr="00B26B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26BA6" w:rsidRPr="00B26BA6" w:rsidRDefault="00B26BA6" w:rsidP="00B26BA6">
            <w:pPr>
              <w:ind w:left="84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Оптимальный выбор обучающих платформ и сервисов для организации дистанционного обучения.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26BA6" w:rsidRPr="00B26BA6" w:rsidRDefault="00B26BA6" w:rsidP="00B26BA6">
            <w:pPr>
              <w:ind w:left="21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LECTA, «ЯКласс» + ZOOM</w:t>
            </w:r>
          </w:p>
        </w:tc>
      </w:tr>
      <w:tr w:rsidR="00B26BA6" w:rsidRPr="00B26BA6" w:rsidTr="00B26B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26BA6" w:rsidRPr="00B26BA6" w:rsidRDefault="00B26BA6" w:rsidP="00B26BA6">
            <w:pPr>
              <w:ind w:left="84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Оптимальный выбор модели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26BA6" w:rsidRPr="00B26BA6" w:rsidRDefault="00B26BA6" w:rsidP="00B26BA6">
            <w:pPr>
              <w:ind w:left="21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Перевернутый класс</w:t>
            </w:r>
          </w:p>
        </w:tc>
      </w:tr>
      <w:tr w:rsidR="00B26BA6" w:rsidRPr="00B26BA6" w:rsidTr="00B26B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26BA6" w:rsidRPr="00B26BA6" w:rsidRDefault="00B26BA6" w:rsidP="00B26BA6">
            <w:pPr>
              <w:ind w:left="84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Знание особенностей протекания познавательных процессов в дистанционном режиме.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26BA6" w:rsidRPr="00B26BA6" w:rsidRDefault="00B26BA6" w:rsidP="00B26BA6">
            <w:pPr>
              <w:ind w:left="21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Смена видов деятельности, активный отдых на переменах, соблюдение норм </w:t>
            </w:r>
            <w:proofErr w:type="spellStart"/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СанПин</w:t>
            </w:r>
            <w:proofErr w:type="spellEnd"/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B26BA6" w:rsidRPr="00B26BA6" w:rsidTr="00B26B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26BA6" w:rsidRPr="00B26BA6" w:rsidRDefault="00B26BA6" w:rsidP="00B26BA6">
            <w:pPr>
              <w:ind w:left="84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Инициирование обратной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26BA6" w:rsidRPr="00B26BA6" w:rsidRDefault="00B26BA6" w:rsidP="00B26BA6">
            <w:pPr>
              <w:ind w:left="21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B26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чат</w:t>
            </w:r>
          </w:p>
        </w:tc>
      </w:tr>
    </w:tbl>
    <w:p w:rsidR="00A20CE2" w:rsidRPr="00B26BA6" w:rsidRDefault="00A20CE2" w:rsidP="00B26BA6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26BA6" w:rsidRPr="00B26BA6" w:rsidRDefault="00B26BA6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B26BA6" w:rsidRPr="00B26BA6" w:rsidSect="00A2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3339"/>
    <w:multiLevelType w:val="multilevel"/>
    <w:tmpl w:val="E43C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867AA"/>
    <w:multiLevelType w:val="multilevel"/>
    <w:tmpl w:val="49C2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26BA6"/>
    <w:rsid w:val="00A20CE2"/>
    <w:rsid w:val="00B26BA6"/>
    <w:rsid w:val="00C37167"/>
    <w:rsid w:val="00D5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97"/>
  </w:style>
  <w:style w:type="paragraph" w:styleId="1">
    <w:name w:val="heading 1"/>
    <w:basedOn w:val="a"/>
    <w:next w:val="a"/>
    <w:link w:val="10"/>
    <w:uiPriority w:val="9"/>
    <w:qFormat/>
    <w:rsid w:val="00D50697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697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697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697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69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69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69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69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69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697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5069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5069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50697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50697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50697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50697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50697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0697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5069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0697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50697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5069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5069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50697"/>
    <w:rPr>
      <w:b/>
      <w:bCs/>
      <w:spacing w:val="0"/>
    </w:rPr>
  </w:style>
  <w:style w:type="character" w:styleId="a9">
    <w:name w:val="Emphasis"/>
    <w:uiPriority w:val="20"/>
    <w:qFormat/>
    <w:rsid w:val="00D5069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50697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50697"/>
  </w:style>
  <w:style w:type="paragraph" w:styleId="ac">
    <w:name w:val="List Paragraph"/>
    <w:basedOn w:val="a"/>
    <w:uiPriority w:val="34"/>
    <w:qFormat/>
    <w:rsid w:val="00D506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069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5069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50697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5069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af">
    <w:name w:val="Subtle Emphasis"/>
    <w:uiPriority w:val="19"/>
    <w:qFormat/>
    <w:rsid w:val="00D506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50697"/>
    <w:rPr>
      <w:b/>
      <w:bCs/>
      <w:i/>
      <w:iCs/>
      <w:color w:val="5B9BD5" w:themeColor="accent1"/>
      <w:sz w:val="22"/>
      <w:szCs w:val="22"/>
    </w:rPr>
  </w:style>
  <w:style w:type="character" w:styleId="af1">
    <w:name w:val="Subtle Reference"/>
    <w:uiPriority w:val="31"/>
    <w:qFormat/>
    <w:rsid w:val="00D50697"/>
    <w:rPr>
      <w:color w:val="auto"/>
      <w:u w:val="single" w:color="A5A5A5" w:themeColor="accent3"/>
    </w:rPr>
  </w:style>
  <w:style w:type="character" w:styleId="af2">
    <w:name w:val="Intense Reference"/>
    <w:basedOn w:val="a0"/>
    <w:uiPriority w:val="32"/>
    <w:qFormat/>
    <w:rsid w:val="00D50697"/>
    <w:rPr>
      <w:b/>
      <w:bCs/>
      <w:color w:val="7B7B7B" w:themeColor="accent3" w:themeShade="BF"/>
      <w:u w:val="single" w:color="A5A5A5" w:themeColor="accent3"/>
    </w:rPr>
  </w:style>
  <w:style w:type="character" w:styleId="af3">
    <w:name w:val="Book Title"/>
    <w:basedOn w:val="a0"/>
    <w:uiPriority w:val="33"/>
    <w:qFormat/>
    <w:rsid w:val="00D5069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50697"/>
    <w:pPr>
      <w:outlineLvl w:val="9"/>
    </w:pPr>
  </w:style>
  <w:style w:type="paragraph" w:styleId="af5">
    <w:name w:val="Normal (Web)"/>
    <w:basedOn w:val="a"/>
    <w:uiPriority w:val="99"/>
    <w:unhideWhenUsed/>
    <w:rsid w:val="00B26BA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B26BA6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B26BA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26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ta.rosuchebnik.ru/shop/catalog/okruzhayushchij-mir" TargetMode="External"/><Relationship Id="rId13" Type="http://schemas.openxmlformats.org/officeDocument/2006/relationships/hyperlink" Target="https://lecta.rosuchebnik.ru/product/3065" TargetMode="External"/><Relationship Id="rId18" Type="http://schemas.openxmlformats.org/officeDocument/2006/relationships/hyperlink" Target="https://www.yaklass.ru/p/okruzhayushchij-mir/2-klass/otpravimsia-v-puteshestviia-293340/moskva-stolitca-rossii-319761/tv-83a60333-67d0-4c37-87bc-f7b42d199b1e" TargetMode="External"/><Relationship Id="rId26" Type="http://schemas.openxmlformats.org/officeDocument/2006/relationships/hyperlink" Target="https://www.yaklass.ru/p/okruzhayushchij-mir/2-klass/otpravimsia-v-puteshestviia-293340/moskva-stolitca-rossii-319761/tv-b8e48c38-9cb0-4726-abd1-0e1905810e0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cta.rosuchebnik.ru/product/69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ecta.rosuchebnik.ru/shop/catalog/ventana-graf" TargetMode="External"/><Relationship Id="rId17" Type="http://schemas.openxmlformats.org/officeDocument/2006/relationships/hyperlink" Target="https://www.yaklass.ru/p/okruzhayushchij-mir/2-klass/otpravimsia-v-puteshestviia-293340/moskva-stolitca-rossii-319761/tv-83a60333-67d0-4c37-87bc-f7b42d199b1e" TargetMode="External"/><Relationship Id="rId25" Type="http://schemas.openxmlformats.org/officeDocument/2006/relationships/hyperlink" Target="https://www.yaklass.ru/p/okruzhayushchij-mir/2-klass/otpravimsia-v-puteshestviia-293340/moskva-stolitca-rossii-319761/tv-83a60333-67d0-4c37-87bc-f7b42d199b1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okruzhayushchij-mir/2-klass/otpravimsia-v-puteshestviia-293340/moskva-stolitca-rossii-319761/re-92b5228e-2ddc-4c4e-832d-13c932ccf108/pe?resultId=2167450359" TargetMode="External"/><Relationship Id="rId20" Type="http://schemas.openxmlformats.org/officeDocument/2006/relationships/hyperlink" Target="https://lecta.rosuchebnik.ru/product/306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HAD7RYTp3S8" TargetMode="External"/><Relationship Id="rId11" Type="http://schemas.openxmlformats.org/officeDocument/2006/relationships/hyperlink" Target="https://lecta.rosuchebnik.ru/shop/catalog/fpu" TargetMode="External"/><Relationship Id="rId24" Type="http://schemas.openxmlformats.org/officeDocument/2006/relationships/hyperlink" Target="https://www.yaklass.ru/p/okruzhayushchij-mir/2-klass/otpravimsia-v-puteshestviia-293340/moskva-stolitca-rossii-319761/tv-83a60333-67d0-4c37-87bc-f7b42d199b1e" TargetMode="External"/><Relationship Id="rId5" Type="http://schemas.openxmlformats.org/officeDocument/2006/relationships/hyperlink" Target="https://youtu.be/IyVUCjEywAo" TargetMode="External"/><Relationship Id="rId15" Type="http://schemas.openxmlformats.org/officeDocument/2006/relationships/hyperlink" Target="https://lecta.rosuchebnik.ru/product/698" TargetMode="External"/><Relationship Id="rId23" Type="http://schemas.openxmlformats.org/officeDocument/2006/relationships/hyperlink" Target="https://www.yaklass.ru/p/okruzhayushchij-mir/2-klass/otpravimsia-v-puteshestviia-293340/moskva-stolitca-rossii-319761/re-92b5228e-2ddc-4c4e-832d-13c932ccf108/pe?resultId=216745035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ecta.rosuchebnik.ru/shop/catalog/umk-vinogradovoj-okruzhayushchij-mir-1-4-" TargetMode="External"/><Relationship Id="rId19" Type="http://schemas.openxmlformats.org/officeDocument/2006/relationships/hyperlink" Target="https://www.yaklass.ru/p/okruzhayushchij-mir/2-klass/otpravimsia-v-puteshestviia-293340/moskva-stolitca-rossii-319761/tv-f0f9398e-901a-4817-9bb6-40fcdb6ea5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cta.rosuchebnik.ru/shop/catalog/2-klass" TargetMode="External"/><Relationship Id="rId14" Type="http://schemas.openxmlformats.org/officeDocument/2006/relationships/hyperlink" Target="https://lecta.rosuchebnik.ru/product/3065" TargetMode="External"/><Relationship Id="rId22" Type="http://schemas.openxmlformats.org/officeDocument/2006/relationships/hyperlink" Target="https://www.yaklass.ru/p/okruzhayushchij-mir/2-klass/otpravimsia-v-puteshestviia-293340/moskva-stolitca-rossii-319761/re-92b5228e-2ddc-4c4e-832d-13c932ccf108/pe?resultId=2167450359" TargetMode="External"/><Relationship Id="rId27" Type="http://schemas.openxmlformats.org/officeDocument/2006/relationships/hyperlink" Target="https://lecta.rosuchebnik.ru/product/6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1403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2020-06-17T08:27:00Z</dcterms:created>
  <dcterms:modified xsi:type="dcterms:W3CDTF">2020-06-17T08:31:00Z</dcterms:modified>
</cp:coreProperties>
</file>