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3BF" w:rsidRPr="00B643BF" w:rsidRDefault="001D0285" w:rsidP="00B643BF">
      <w:pPr>
        <w:pStyle w:val="HTML"/>
        <w:tabs>
          <w:tab w:val="left" w:pos="681"/>
        </w:tabs>
        <w:spacing w:line="360" w:lineRule="auto"/>
        <w:jc w:val="right"/>
        <w:rPr>
          <w:rFonts w:ascii="Times New Roman" w:hAnsi="Times New Roman" w:cs="Times New Roman"/>
          <w:sz w:val="28"/>
          <w:szCs w:val="28"/>
        </w:rPr>
      </w:pPr>
      <w:r w:rsidRPr="00B643BF">
        <w:rPr>
          <w:rFonts w:ascii="Times New Roman" w:hAnsi="Times New Roman" w:cs="Times New Roman"/>
          <w:sz w:val="28"/>
          <w:szCs w:val="28"/>
        </w:rPr>
        <w:t>Журавлева Е.В.</w:t>
      </w:r>
      <w:r w:rsidR="00B643BF" w:rsidRPr="00B643BF">
        <w:rPr>
          <w:rFonts w:ascii="Times New Roman" w:hAnsi="Times New Roman" w:cs="Times New Roman"/>
          <w:sz w:val="28"/>
          <w:szCs w:val="28"/>
        </w:rPr>
        <w:t xml:space="preserve">, </w:t>
      </w:r>
    </w:p>
    <w:p w:rsidR="00B643BF" w:rsidRPr="00B643BF" w:rsidRDefault="00B643BF" w:rsidP="00B643BF">
      <w:pPr>
        <w:pStyle w:val="HTML"/>
        <w:tabs>
          <w:tab w:val="left" w:pos="681"/>
        </w:tabs>
        <w:spacing w:line="360" w:lineRule="auto"/>
        <w:jc w:val="right"/>
        <w:rPr>
          <w:rFonts w:ascii="Times New Roman" w:hAnsi="Times New Roman" w:cs="Times New Roman"/>
          <w:sz w:val="28"/>
          <w:szCs w:val="28"/>
        </w:rPr>
      </w:pPr>
      <w:r w:rsidRPr="00B643BF">
        <w:rPr>
          <w:rFonts w:ascii="Times New Roman" w:hAnsi="Times New Roman" w:cs="Times New Roman"/>
          <w:sz w:val="28"/>
          <w:szCs w:val="28"/>
        </w:rPr>
        <w:t>ГАПОУ СО «НТГПК им. Н.А. Демидова»,</w:t>
      </w:r>
    </w:p>
    <w:p w:rsidR="001D0285" w:rsidRDefault="00B643BF" w:rsidP="00B643BF">
      <w:pPr>
        <w:pStyle w:val="HTML"/>
        <w:tabs>
          <w:tab w:val="left" w:pos="681"/>
        </w:tabs>
        <w:spacing w:line="360" w:lineRule="auto"/>
        <w:jc w:val="right"/>
        <w:rPr>
          <w:rFonts w:ascii="Times New Roman" w:hAnsi="Times New Roman" w:cs="Times New Roman"/>
          <w:sz w:val="28"/>
          <w:szCs w:val="28"/>
        </w:rPr>
      </w:pPr>
      <w:r w:rsidRPr="00B643BF">
        <w:rPr>
          <w:rFonts w:ascii="Times New Roman" w:hAnsi="Times New Roman" w:cs="Times New Roman"/>
          <w:sz w:val="28"/>
          <w:szCs w:val="28"/>
        </w:rPr>
        <w:t>заместитель директора  (Нижний Тагил, Россия)</w:t>
      </w:r>
    </w:p>
    <w:p w:rsidR="009630C2" w:rsidRPr="00B643BF" w:rsidRDefault="009630C2" w:rsidP="00B643BF">
      <w:pPr>
        <w:pStyle w:val="HTML"/>
        <w:tabs>
          <w:tab w:val="left" w:pos="681"/>
        </w:tabs>
        <w:spacing w:line="360" w:lineRule="auto"/>
        <w:jc w:val="right"/>
        <w:rPr>
          <w:rFonts w:ascii="Times New Roman" w:hAnsi="Times New Roman" w:cs="Times New Roman"/>
          <w:sz w:val="28"/>
          <w:szCs w:val="28"/>
        </w:rPr>
      </w:pPr>
    </w:p>
    <w:p w:rsidR="001D0285" w:rsidRPr="00B643BF" w:rsidRDefault="001D0285" w:rsidP="00B643BF">
      <w:pPr>
        <w:pStyle w:val="HTML"/>
        <w:tabs>
          <w:tab w:val="left" w:pos="681"/>
        </w:tabs>
        <w:spacing w:line="360" w:lineRule="auto"/>
        <w:jc w:val="right"/>
        <w:rPr>
          <w:rFonts w:ascii="Times New Roman" w:hAnsi="Times New Roman" w:cs="Times New Roman"/>
          <w:sz w:val="28"/>
          <w:szCs w:val="28"/>
        </w:rPr>
      </w:pPr>
      <w:r w:rsidRPr="00B643BF">
        <w:rPr>
          <w:rFonts w:ascii="Times New Roman" w:hAnsi="Times New Roman" w:cs="Times New Roman"/>
          <w:sz w:val="28"/>
          <w:szCs w:val="28"/>
        </w:rPr>
        <w:t>Сивкова К.А.</w:t>
      </w:r>
      <w:r w:rsidR="00F06F84">
        <w:rPr>
          <w:rFonts w:ascii="Times New Roman" w:hAnsi="Times New Roman" w:cs="Times New Roman"/>
          <w:sz w:val="28"/>
          <w:szCs w:val="28"/>
        </w:rPr>
        <w:t>,</w:t>
      </w:r>
    </w:p>
    <w:p w:rsidR="00F06F84" w:rsidRDefault="00B643BF" w:rsidP="00B643BF">
      <w:pPr>
        <w:pStyle w:val="HTML"/>
        <w:tabs>
          <w:tab w:val="left" w:pos="681"/>
        </w:tabs>
        <w:spacing w:line="360" w:lineRule="auto"/>
        <w:jc w:val="right"/>
        <w:rPr>
          <w:rFonts w:ascii="Times New Roman" w:hAnsi="Times New Roman" w:cs="Times New Roman"/>
          <w:sz w:val="28"/>
          <w:szCs w:val="28"/>
        </w:rPr>
      </w:pPr>
      <w:r w:rsidRPr="00B643BF">
        <w:rPr>
          <w:rFonts w:ascii="Times New Roman" w:hAnsi="Times New Roman" w:cs="Times New Roman"/>
          <w:sz w:val="28"/>
          <w:szCs w:val="28"/>
        </w:rPr>
        <w:t>ГАПОУ СО «НТГПК им. Н.А. Демидова»,</w:t>
      </w:r>
    </w:p>
    <w:p w:rsidR="00B643BF" w:rsidRPr="00B643BF" w:rsidRDefault="00F06F84" w:rsidP="00B643BF">
      <w:pPr>
        <w:pStyle w:val="HTML"/>
        <w:tabs>
          <w:tab w:val="left" w:pos="681"/>
        </w:tabs>
        <w:spacing w:line="360" w:lineRule="auto"/>
        <w:jc w:val="right"/>
        <w:rPr>
          <w:rFonts w:ascii="Times New Roman" w:hAnsi="Times New Roman" w:cs="Times New Roman"/>
          <w:sz w:val="28"/>
          <w:szCs w:val="28"/>
        </w:rPr>
      </w:pPr>
      <w:r w:rsidRPr="00B643BF">
        <w:rPr>
          <w:rFonts w:ascii="Times New Roman" w:hAnsi="Times New Roman" w:cs="Times New Roman"/>
          <w:sz w:val="28"/>
          <w:szCs w:val="28"/>
        </w:rPr>
        <w:t xml:space="preserve">ответственный за профориентацию  </w:t>
      </w:r>
    </w:p>
    <w:p w:rsidR="00B643BF" w:rsidRPr="00B643BF" w:rsidRDefault="00B643BF" w:rsidP="00B643BF">
      <w:pPr>
        <w:pStyle w:val="HTML"/>
        <w:tabs>
          <w:tab w:val="left" w:pos="681"/>
        </w:tabs>
        <w:spacing w:line="360" w:lineRule="auto"/>
        <w:jc w:val="right"/>
        <w:rPr>
          <w:rFonts w:ascii="Times New Roman" w:hAnsi="Times New Roman" w:cs="Times New Roman"/>
          <w:sz w:val="28"/>
          <w:szCs w:val="28"/>
        </w:rPr>
      </w:pPr>
      <w:r w:rsidRPr="00B643BF">
        <w:rPr>
          <w:rFonts w:ascii="Times New Roman" w:hAnsi="Times New Roman" w:cs="Times New Roman"/>
          <w:sz w:val="28"/>
          <w:szCs w:val="28"/>
        </w:rPr>
        <w:t xml:space="preserve"> (Нижний Тагил, Россия)</w:t>
      </w:r>
    </w:p>
    <w:p w:rsidR="001D0285" w:rsidRDefault="001D0285" w:rsidP="008B7004">
      <w:pPr>
        <w:pStyle w:val="HTML"/>
        <w:tabs>
          <w:tab w:val="left" w:pos="681"/>
        </w:tabs>
        <w:spacing w:line="360" w:lineRule="auto"/>
        <w:jc w:val="center"/>
        <w:rPr>
          <w:rFonts w:ascii="Times New Roman" w:hAnsi="Times New Roman" w:cs="Times New Roman"/>
          <w:b/>
          <w:sz w:val="28"/>
          <w:szCs w:val="28"/>
        </w:rPr>
      </w:pPr>
    </w:p>
    <w:p w:rsidR="00B643BF" w:rsidRPr="00F06F84" w:rsidRDefault="00F06F84" w:rsidP="00F06F84">
      <w:pPr>
        <w:pStyle w:val="HTML"/>
        <w:tabs>
          <w:tab w:val="left" w:pos="681"/>
        </w:tabs>
        <w:spacing w:line="360" w:lineRule="auto"/>
        <w:jc w:val="center"/>
        <w:rPr>
          <w:rFonts w:ascii="Times New Roman" w:hAnsi="Times New Roman" w:cs="Times New Roman"/>
          <w:b/>
          <w:sz w:val="28"/>
          <w:szCs w:val="28"/>
        </w:rPr>
      </w:pPr>
      <w:r w:rsidRPr="00F06F84">
        <w:rPr>
          <w:rFonts w:ascii="Times New Roman" w:hAnsi="Times New Roman" w:cs="Times New Roman"/>
          <w:b/>
          <w:sz w:val="28"/>
          <w:szCs w:val="28"/>
        </w:rPr>
        <w:t xml:space="preserve">ФОРМИРОВАНИЕ МНОГОУРОВНЕВОЙ СИСТЕМЫ ПРОФОРИЕНТАЦИИ  В ГОРОДЕ  НИЖНИЙ ТАГИЛ: </w:t>
      </w:r>
    </w:p>
    <w:p w:rsidR="003A0CF4" w:rsidRPr="00F06F84" w:rsidRDefault="00F06F84" w:rsidP="00B643BF">
      <w:pPr>
        <w:pStyle w:val="HTML"/>
        <w:tabs>
          <w:tab w:val="left" w:pos="681"/>
        </w:tabs>
        <w:spacing w:line="360" w:lineRule="auto"/>
        <w:jc w:val="center"/>
        <w:rPr>
          <w:rFonts w:ascii="Times New Roman" w:hAnsi="Times New Roman" w:cs="Times New Roman"/>
          <w:b/>
          <w:sz w:val="28"/>
          <w:szCs w:val="28"/>
        </w:rPr>
      </w:pPr>
      <w:r w:rsidRPr="00F06F84">
        <w:rPr>
          <w:rFonts w:ascii="Times New Roman" w:hAnsi="Times New Roman" w:cs="Times New Roman"/>
          <w:b/>
          <w:sz w:val="28"/>
          <w:szCs w:val="28"/>
        </w:rPr>
        <w:t>ПРОБЛЕМЫ И ПЕРСПЕКТИВЫ</w:t>
      </w:r>
    </w:p>
    <w:p w:rsidR="00B643BF" w:rsidRPr="004D496B" w:rsidRDefault="003A0CF4" w:rsidP="008B7004">
      <w:pPr>
        <w:pStyle w:val="HTML"/>
        <w:tabs>
          <w:tab w:val="left" w:pos="681"/>
        </w:tabs>
        <w:spacing w:line="360" w:lineRule="auto"/>
        <w:jc w:val="both"/>
        <w:rPr>
          <w:rFonts w:ascii="Times New Roman" w:hAnsi="Times New Roman" w:cs="Times New Roman"/>
          <w:i/>
          <w:sz w:val="28"/>
          <w:szCs w:val="28"/>
        </w:rPr>
      </w:pPr>
      <w:r w:rsidRPr="008B7004">
        <w:rPr>
          <w:rFonts w:ascii="Times New Roman" w:hAnsi="Times New Roman" w:cs="Times New Roman"/>
          <w:sz w:val="28"/>
          <w:szCs w:val="28"/>
        </w:rPr>
        <w:tab/>
      </w:r>
      <w:r w:rsidR="00B643BF" w:rsidRPr="004D496B">
        <w:rPr>
          <w:rFonts w:ascii="Times New Roman" w:hAnsi="Times New Roman" w:cs="Times New Roman"/>
          <w:b/>
          <w:i/>
          <w:sz w:val="28"/>
          <w:szCs w:val="28"/>
        </w:rPr>
        <w:t>Аннотация.</w:t>
      </w:r>
      <w:r w:rsidR="005F3D8A">
        <w:rPr>
          <w:rFonts w:ascii="Times New Roman" w:hAnsi="Times New Roman" w:cs="Times New Roman"/>
          <w:b/>
          <w:i/>
          <w:sz w:val="28"/>
          <w:szCs w:val="28"/>
        </w:rPr>
        <w:t xml:space="preserve"> </w:t>
      </w:r>
      <w:r w:rsidR="00B643BF" w:rsidRPr="004D496B">
        <w:rPr>
          <w:rFonts w:ascii="Times New Roman" w:hAnsi="Times New Roman" w:cs="Times New Roman"/>
          <w:i/>
          <w:sz w:val="28"/>
          <w:szCs w:val="28"/>
        </w:rPr>
        <w:t xml:space="preserve">В статье рассматривается   вопрос о необходимости  формирования   многоуровневой системы  профессиональной  ориентации  не только на федеральном, региональном, но и на местном  уровне,   как условия, обеспечивающего   реализацию  свободы  индивидуального   профессионального выбора с учётом потребностей регионального и муниципального  рынка труда. </w:t>
      </w:r>
    </w:p>
    <w:p w:rsidR="00B643BF" w:rsidRPr="004D496B" w:rsidRDefault="004D496B" w:rsidP="008B7004">
      <w:pPr>
        <w:pStyle w:val="HTML"/>
        <w:tabs>
          <w:tab w:val="left" w:pos="681"/>
        </w:tabs>
        <w:spacing w:line="360" w:lineRule="auto"/>
        <w:jc w:val="both"/>
        <w:rPr>
          <w:rFonts w:ascii="Times New Roman" w:hAnsi="Times New Roman" w:cs="Times New Roman"/>
          <w:i/>
          <w:sz w:val="28"/>
          <w:szCs w:val="28"/>
        </w:rPr>
      </w:pPr>
      <w:r>
        <w:rPr>
          <w:rFonts w:ascii="Times New Roman" w:hAnsi="Times New Roman" w:cs="Times New Roman"/>
          <w:b/>
          <w:i/>
          <w:sz w:val="28"/>
          <w:szCs w:val="28"/>
        </w:rPr>
        <w:tab/>
      </w:r>
      <w:r w:rsidR="00B643BF" w:rsidRPr="004D496B">
        <w:rPr>
          <w:rFonts w:ascii="Times New Roman" w:hAnsi="Times New Roman" w:cs="Times New Roman"/>
          <w:b/>
          <w:i/>
          <w:sz w:val="28"/>
          <w:szCs w:val="28"/>
        </w:rPr>
        <w:t>Ключевые слова:</w:t>
      </w:r>
      <w:r w:rsidR="00B643BF" w:rsidRPr="004D496B">
        <w:rPr>
          <w:rFonts w:ascii="Times New Roman" w:hAnsi="Times New Roman" w:cs="Times New Roman"/>
          <w:i/>
          <w:sz w:val="28"/>
          <w:szCs w:val="28"/>
        </w:rPr>
        <w:t xml:space="preserve">  профориентация,</w:t>
      </w:r>
      <w:r w:rsidRPr="004D496B">
        <w:rPr>
          <w:rFonts w:ascii="Times New Roman" w:hAnsi="Times New Roman" w:cs="Times New Roman"/>
          <w:i/>
          <w:sz w:val="28"/>
          <w:szCs w:val="28"/>
        </w:rPr>
        <w:t xml:space="preserve"> государственная политика в сфере профориентационной деятельности, </w:t>
      </w:r>
      <w:r w:rsidR="00B643BF" w:rsidRPr="004D496B">
        <w:rPr>
          <w:rFonts w:ascii="Times New Roman" w:hAnsi="Times New Roman"/>
          <w:i/>
          <w:sz w:val="28"/>
          <w:szCs w:val="28"/>
        </w:rPr>
        <w:t xml:space="preserve">профессиональное  самоопределение, </w:t>
      </w:r>
      <w:r w:rsidRPr="004D496B">
        <w:rPr>
          <w:rFonts w:ascii="Times New Roman" w:hAnsi="Times New Roman"/>
          <w:i/>
          <w:sz w:val="28"/>
          <w:szCs w:val="28"/>
        </w:rPr>
        <w:t xml:space="preserve">координация профориентационной деятельности, интересы личности, интересы экономики.  </w:t>
      </w:r>
    </w:p>
    <w:p w:rsidR="00F06F84" w:rsidRDefault="009630C2" w:rsidP="008B7004">
      <w:pPr>
        <w:widowControl w:val="0"/>
        <w:spacing w:after="0" w:line="360" w:lineRule="auto"/>
        <w:ind w:firstLine="709"/>
        <w:jc w:val="both"/>
        <w:rPr>
          <w:rFonts w:ascii="Times New Roman" w:hAnsi="Times New Roman" w:cs="Times New Roman"/>
          <w:color w:val="444444"/>
          <w:sz w:val="28"/>
          <w:szCs w:val="28"/>
          <w:shd w:val="clear" w:color="auto" w:fill="FFFFFF"/>
        </w:rPr>
      </w:pPr>
      <w:r w:rsidRPr="00F06F84">
        <w:rPr>
          <w:rFonts w:ascii="Times New Roman" w:hAnsi="Times New Roman" w:cs="Times New Roman"/>
          <w:color w:val="000000"/>
          <w:sz w:val="28"/>
          <w:szCs w:val="28"/>
        </w:rPr>
        <w:t xml:space="preserve">Для Нижнего  Тагила  как   </w:t>
      </w:r>
      <w:r w:rsidRPr="00F06F84">
        <w:rPr>
          <w:rFonts w:ascii="Times New Roman" w:hAnsi="Times New Roman" w:cs="Times New Roman"/>
          <w:bCs/>
          <w:color w:val="000000"/>
          <w:sz w:val="28"/>
          <w:szCs w:val="28"/>
        </w:rPr>
        <w:t xml:space="preserve">территории  </w:t>
      </w:r>
      <w:r w:rsidR="00F06F84">
        <w:rPr>
          <w:rFonts w:ascii="Times New Roman" w:hAnsi="Times New Roman" w:cs="Times New Roman"/>
          <w:bCs/>
          <w:color w:val="000000"/>
          <w:sz w:val="28"/>
          <w:szCs w:val="28"/>
        </w:rPr>
        <w:t xml:space="preserve">опережающего социально-экономического развития  </w:t>
      </w:r>
      <w:r w:rsidRPr="00F06F84">
        <w:rPr>
          <w:rFonts w:ascii="Times New Roman" w:hAnsi="Times New Roman" w:cs="Times New Roman"/>
          <w:color w:val="000000"/>
          <w:sz w:val="28"/>
          <w:szCs w:val="28"/>
        </w:rPr>
        <w:t>особую актуальность приобрет</w:t>
      </w:r>
      <w:r w:rsidR="00F06F84" w:rsidRPr="00F06F84">
        <w:rPr>
          <w:rFonts w:ascii="Times New Roman" w:hAnsi="Times New Roman" w:cs="Times New Roman"/>
          <w:color w:val="000000"/>
          <w:sz w:val="28"/>
          <w:szCs w:val="28"/>
        </w:rPr>
        <w:t>ае</w:t>
      </w:r>
      <w:r w:rsidR="00F06F84">
        <w:rPr>
          <w:rFonts w:ascii="Times New Roman" w:hAnsi="Times New Roman" w:cs="Times New Roman"/>
          <w:color w:val="000000"/>
          <w:sz w:val="28"/>
          <w:szCs w:val="28"/>
        </w:rPr>
        <w:t xml:space="preserve">т  вопрос  подготовки кадров, </w:t>
      </w:r>
      <w:r w:rsidR="00622357">
        <w:rPr>
          <w:rFonts w:ascii="Times New Roman" w:hAnsi="Times New Roman" w:cs="Times New Roman"/>
          <w:color w:val="000000"/>
          <w:sz w:val="28"/>
          <w:szCs w:val="28"/>
        </w:rPr>
        <w:t xml:space="preserve">в свою очередь </w:t>
      </w:r>
      <w:bookmarkStart w:id="0" w:name="_GoBack"/>
      <w:bookmarkEnd w:id="0"/>
      <w:r w:rsidR="00F06F84">
        <w:rPr>
          <w:rFonts w:ascii="Times New Roman" w:hAnsi="Times New Roman" w:cs="Times New Roman"/>
          <w:color w:val="000000"/>
          <w:sz w:val="28"/>
          <w:szCs w:val="28"/>
        </w:rPr>
        <w:t>у</w:t>
      </w:r>
      <w:r w:rsidR="005A6A45" w:rsidRPr="00F06F84">
        <w:rPr>
          <w:rFonts w:ascii="Times New Roman" w:hAnsi="Times New Roman" w:cs="Times New Roman"/>
          <w:color w:val="444444"/>
          <w:sz w:val="28"/>
          <w:szCs w:val="28"/>
          <w:shd w:val="clear" w:color="auto" w:fill="FFFFFF"/>
        </w:rPr>
        <w:t>спешность и качество профессионального обучения напрямую зависит от профориентационной</w:t>
      </w:r>
      <w:r w:rsidR="005A6A45" w:rsidRPr="00F06F84">
        <w:rPr>
          <w:rStyle w:val="apple-converted-space"/>
          <w:rFonts w:ascii="Times New Roman" w:hAnsi="Times New Roman" w:cs="Times New Roman"/>
          <w:color w:val="444444"/>
          <w:sz w:val="28"/>
          <w:szCs w:val="28"/>
          <w:shd w:val="clear" w:color="auto" w:fill="FFFFFF"/>
        </w:rPr>
        <w:t> </w:t>
      </w:r>
      <w:r w:rsidR="005A6A45" w:rsidRPr="00F06F84">
        <w:rPr>
          <w:rFonts w:ascii="Times New Roman" w:hAnsi="Times New Roman" w:cs="Times New Roman"/>
          <w:color w:val="444444"/>
          <w:sz w:val="28"/>
          <w:szCs w:val="28"/>
          <w:shd w:val="clear" w:color="auto" w:fill="FFFFFF"/>
        </w:rPr>
        <w:t xml:space="preserve">работы. </w:t>
      </w:r>
    </w:p>
    <w:p w:rsidR="005A6A45" w:rsidRPr="008B7004" w:rsidRDefault="005A6A45" w:rsidP="008B7004">
      <w:pPr>
        <w:widowControl w:val="0"/>
        <w:spacing w:after="0" w:line="360" w:lineRule="auto"/>
        <w:ind w:firstLine="709"/>
        <w:jc w:val="both"/>
        <w:rPr>
          <w:rFonts w:ascii="Times New Roman" w:hAnsi="Times New Roman" w:cs="Times New Roman"/>
          <w:b/>
          <w:i/>
          <w:sz w:val="28"/>
          <w:szCs w:val="28"/>
        </w:rPr>
      </w:pPr>
      <w:r w:rsidRPr="008B7004">
        <w:rPr>
          <w:rFonts w:ascii="Times New Roman" w:hAnsi="Times New Roman" w:cs="Times New Roman"/>
          <w:color w:val="444444"/>
          <w:sz w:val="28"/>
          <w:szCs w:val="28"/>
          <w:shd w:val="clear" w:color="auto" w:fill="FFFFFF"/>
        </w:rPr>
        <w:t xml:space="preserve">Профориентация - это комплекс психолого-педагогических, социальных мероприятий, направленных на формирование профессионального самоопределения человека, на оптимизацию трудоустройства с учетом склонностей, интересов, способностей человека, а </w:t>
      </w:r>
      <w:r w:rsidRPr="008B7004">
        <w:rPr>
          <w:rFonts w:ascii="Times New Roman" w:hAnsi="Times New Roman" w:cs="Times New Roman"/>
          <w:color w:val="444444"/>
          <w:sz w:val="28"/>
          <w:szCs w:val="28"/>
          <w:shd w:val="clear" w:color="auto" w:fill="FFFFFF"/>
        </w:rPr>
        <w:lastRenderedPageBreak/>
        <w:t>также с учетом потребностей общества в специалистах.</w:t>
      </w:r>
      <w:r w:rsidRPr="008B7004">
        <w:rPr>
          <w:rStyle w:val="a9"/>
          <w:rFonts w:ascii="Times New Roman" w:hAnsi="Times New Roman" w:cs="Times New Roman"/>
          <w:color w:val="444444"/>
          <w:sz w:val="28"/>
          <w:szCs w:val="28"/>
          <w:shd w:val="clear" w:color="auto" w:fill="FFFFFF"/>
        </w:rPr>
        <w:footnoteReference w:id="2"/>
      </w:r>
    </w:p>
    <w:p w:rsidR="0081086B" w:rsidRPr="00FF5155" w:rsidRDefault="0081086B" w:rsidP="00FF5155">
      <w:pPr>
        <w:widowControl w:val="0"/>
        <w:spacing w:after="0" w:line="360" w:lineRule="auto"/>
        <w:ind w:firstLine="709"/>
        <w:jc w:val="both"/>
        <w:rPr>
          <w:rFonts w:ascii="Times New Roman" w:hAnsi="Times New Roman" w:cs="Times New Roman"/>
          <w:sz w:val="28"/>
          <w:szCs w:val="28"/>
        </w:rPr>
      </w:pPr>
      <w:r w:rsidRPr="008B7004">
        <w:rPr>
          <w:rFonts w:ascii="Times New Roman" w:hAnsi="Times New Roman"/>
          <w:sz w:val="28"/>
          <w:szCs w:val="28"/>
        </w:rPr>
        <w:t xml:space="preserve">На уровне </w:t>
      </w:r>
      <w:r w:rsidRPr="008B7004">
        <w:rPr>
          <w:rFonts w:ascii="Times New Roman" w:hAnsi="Times New Roman"/>
          <w:i/>
          <w:sz w:val="28"/>
          <w:szCs w:val="28"/>
        </w:rPr>
        <w:t>федеральной государственной политики</w:t>
      </w:r>
      <w:r w:rsidRPr="008B7004">
        <w:rPr>
          <w:rFonts w:ascii="Times New Roman" w:hAnsi="Times New Roman"/>
          <w:sz w:val="28"/>
          <w:szCs w:val="28"/>
        </w:rPr>
        <w:t xml:space="preserve"> наблюдается продвижение, связанное с осознанием значимости государственной координации профориентационной деятельности в Российской Федерации и повышением приоритетности соответствующих задач. Это выразилось, в том числе, в принятии ряда документов федерального уровня, расширяющих нормативную базу профориентации и выступающих основанием для формирования и развития региональных, муниципальных и локальных систем сопровождения профессионально</w:t>
      </w:r>
      <w:r w:rsidR="00FF5155">
        <w:rPr>
          <w:rFonts w:ascii="Times New Roman" w:hAnsi="Times New Roman"/>
          <w:sz w:val="28"/>
          <w:szCs w:val="28"/>
        </w:rPr>
        <w:t xml:space="preserve">го самоопределения обучающихся. </w:t>
      </w:r>
      <w:r w:rsidRPr="008B7004">
        <w:rPr>
          <w:rFonts w:ascii="Times New Roman" w:hAnsi="Times New Roman"/>
          <w:sz w:val="28"/>
          <w:szCs w:val="28"/>
        </w:rPr>
        <w:t xml:space="preserve">В то же время </w:t>
      </w:r>
      <w:r w:rsidR="001D0285">
        <w:rPr>
          <w:rFonts w:ascii="Times New Roman" w:hAnsi="Times New Roman"/>
          <w:sz w:val="28"/>
          <w:szCs w:val="28"/>
        </w:rPr>
        <w:t>ф</w:t>
      </w:r>
      <w:r w:rsidRPr="008B7004">
        <w:rPr>
          <w:rFonts w:ascii="Times New Roman" w:hAnsi="Times New Roman"/>
          <w:sz w:val="28"/>
          <w:szCs w:val="28"/>
        </w:rPr>
        <w:t>едеральная нормативная база фрагментарна и имеет выраженн</w:t>
      </w:r>
      <w:r w:rsidR="001D0285">
        <w:rPr>
          <w:rFonts w:ascii="Times New Roman" w:hAnsi="Times New Roman"/>
          <w:sz w:val="28"/>
          <w:szCs w:val="28"/>
        </w:rPr>
        <w:t xml:space="preserve">ую ведомственную направленность, </w:t>
      </w:r>
      <w:r w:rsidR="001D0285" w:rsidRPr="008B7004">
        <w:rPr>
          <w:rFonts w:ascii="Times New Roman" w:hAnsi="Times New Roman"/>
          <w:sz w:val="28"/>
          <w:szCs w:val="28"/>
        </w:rPr>
        <w:t>отсутствует единая государственная политика в области управлени</w:t>
      </w:r>
      <w:r w:rsidR="001D0285">
        <w:rPr>
          <w:rFonts w:ascii="Times New Roman" w:hAnsi="Times New Roman"/>
          <w:sz w:val="28"/>
          <w:szCs w:val="28"/>
        </w:rPr>
        <w:t xml:space="preserve">я профессиональной ориентацией. </w:t>
      </w:r>
    </w:p>
    <w:p w:rsidR="0081086B" w:rsidRPr="008B7004" w:rsidRDefault="0081086B" w:rsidP="008B7004">
      <w:pPr>
        <w:widowControl w:val="0"/>
        <w:spacing w:after="0" w:line="360" w:lineRule="auto"/>
        <w:ind w:firstLine="708"/>
        <w:jc w:val="both"/>
        <w:rPr>
          <w:rFonts w:ascii="Times New Roman" w:hAnsi="Times New Roman"/>
          <w:sz w:val="28"/>
          <w:szCs w:val="28"/>
        </w:rPr>
      </w:pPr>
      <w:r w:rsidRPr="008B7004">
        <w:rPr>
          <w:rFonts w:ascii="Times New Roman" w:hAnsi="Times New Roman"/>
          <w:b/>
          <w:i/>
          <w:sz w:val="28"/>
          <w:szCs w:val="28"/>
        </w:rPr>
        <w:t>Основные проблемы</w:t>
      </w:r>
      <w:r w:rsidR="001D0285">
        <w:rPr>
          <w:rFonts w:ascii="Times New Roman" w:hAnsi="Times New Roman"/>
          <w:sz w:val="28"/>
          <w:szCs w:val="28"/>
        </w:rPr>
        <w:t>в данной сфере:</w:t>
      </w:r>
    </w:p>
    <w:p w:rsidR="0081086B" w:rsidRPr="008B7004" w:rsidRDefault="0081086B" w:rsidP="008B7004">
      <w:pPr>
        <w:widowControl w:val="0"/>
        <w:spacing w:after="0" w:line="360" w:lineRule="auto"/>
        <w:ind w:firstLine="708"/>
        <w:jc w:val="both"/>
        <w:rPr>
          <w:rFonts w:ascii="Times New Roman" w:hAnsi="Times New Roman"/>
          <w:sz w:val="28"/>
          <w:szCs w:val="28"/>
        </w:rPr>
      </w:pPr>
      <w:r w:rsidRPr="008B7004">
        <w:rPr>
          <w:rFonts w:ascii="Times New Roman" w:hAnsi="Times New Roman"/>
          <w:sz w:val="28"/>
          <w:szCs w:val="28"/>
        </w:rPr>
        <w:t>1.</w:t>
      </w:r>
      <w:r w:rsidRPr="008B7004">
        <w:rPr>
          <w:rFonts w:ascii="Times New Roman" w:hAnsi="Times New Roman"/>
          <w:i/>
          <w:sz w:val="28"/>
          <w:szCs w:val="28"/>
        </w:rPr>
        <w:t xml:space="preserve"> Отсутствие государственной координации </w:t>
      </w:r>
      <w:r w:rsidRPr="008B7004">
        <w:rPr>
          <w:rFonts w:ascii="Times New Roman" w:hAnsi="Times New Roman"/>
          <w:sz w:val="28"/>
          <w:szCs w:val="28"/>
        </w:rPr>
        <w:t>деятельности по сопровождению профессионального самоопределения</w:t>
      </w:r>
      <w:r w:rsidR="003E43D7" w:rsidRPr="008B7004">
        <w:rPr>
          <w:rFonts w:ascii="Times New Roman" w:hAnsi="Times New Roman"/>
          <w:i/>
          <w:sz w:val="28"/>
          <w:szCs w:val="28"/>
        </w:rPr>
        <w:t xml:space="preserve">, </w:t>
      </w:r>
      <w:r w:rsidR="003E43D7" w:rsidRPr="008B7004">
        <w:rPr>
          <w:rFonts w:ascii="Times New Roman" w:hAnsi="Times New Roman"/>
          <w:sz w:val="28"/>
          <w:szCs w:val="28"/>
        </w:rPr>
        <w:t>наблюдается</w:t>
      </w:r>
      <w:r w:rsidRPr="008B7004">
        <w:rPr>
          <w:rFonts w:ascii="Times New Roman" w:hAnsi="Times New Roman"/>
          <w:sz w:val="28"/>
          <w:szCs w:val="28"/>
        </w:rPr>
        <w:t xml:space="preserve"> разобщённость субъектов деятельности, направленной на сопровождение профессионального самоопределения различных групп обучающихся и других категорий населения.</w:t>
      </w:r>
    </w:p>
    <w:p w:rsidR="0081086B" w:rsidRPr="008B7004" w:rsidRDefault="0081086B" w:rsidP="008B7004">
      <w:pPr>
        <w:widowControl w:val="0"/>
        <w:spacing w:after="0" w:line="360" w:lineRule="auto"/>
        <w:ind w:firstLine="708"/>
        <w:jc w:val="both"/>
        <w:rPr>
          <w:rFonts w:ascii="Times New Roman" w:hAnsi="Times New Roman"/>
          <w:sz w:val="28"/>
          <w:szCs w:val="28"/>
        </w:rPr>
      </w:pPr>
      <w:r w:rsidRPr="008B7004">
        <w:rPr>
          <w:rFonts w:ascii="Times New Roman" w:hAnsi="Times New Roman"/>
          <w:sz w:val="28"/>
          <w:szCs w:val="28"/>
        </w:rPr>
        <w:t>2. </w:t>
      </w:r>
      <w:r w:rsidRPr="008B7004">
        <w:rPr>
          <w:rFonts w:ascii="Times New Roman" w:hAnsi="Times New Roman"/>
          <w:i/>
          <w:sz w:val="28"/>
          <w:szCs w:val="28"/>
        </w:rPr>
        <w:t xml:space="preserve">Противоречие между интересами личности и интересами экономической сферы </w:t>
      </w:r>
      <w:r w:rsidRPr="008B7004">
        <w:rPr>
          <w:rFonts w:ascii="Times New Roman" w:hAnsi="Times New Roman"/>
          <w:sz w:val="28"/>
          <w:szCs w:val="28"/>
        </w:rPr>
        <w:t>может быть квалифицировано как «основное противоречие» практической профориентации. Сущность его состоит в том, что профессиональная ориентация может пониматься одновременно как сопровождение профессионального самоопределения взрослеющего человека – и как «ориентация обучающихся на востребованные профессии». Во втором случае цель профориентационной работы состоит не в том, чтобы подготовить человека к осознанному, самостоятельному выбору профессии, а в том, чтобы «заякорить» его на одну из востребованных профессий. Этот второй подход предполагает, в той или иной степени, манипулирование сознанием обучающихся (и их родителей) с использованием рекламно-</w:t>
      </w:r>
      <w:r w:rsidRPr="008B7004">
        <w:rPr>
          <w:rFonts w:ascii="Times New Roman" w:hAnsi="Times New Roman"/>
          <w:sz w:val="28"/>
          <w:szCs w:val="28"/>
        </w:rPr>
        <w:lastRenderedPageBreak/>
        <w:t xml:space="preserve">маркетинговых средств и в итоге нацелен на ограничение свободы их профессионально-образовательного выбора. Оба подхода нередко реализуются в образовательной практике одновременно, </w:t>
      </w:r>
    </w:p>
    <w:p w:rsidR="00FF5155" w:rsidRDefault="0081086B" w:rsidP="008B7004">
      <w:pPr>
        <w:widowControl w:val="0"/>
        <w:spacing w:after="0" w:line="360" w:lineRule="auto"/>
        <w:ind w:firstLine="708"/>
        <w:jc w:val="both"/>
        <w:rPr>
          <w:rFonts w:ascii="Times New Roman" w:hAnsi="Times New Roman"/>
          <w:sz w:val="28"/>
          <w:szCs w:val="28"/>
        </w:rPr>
      </w:pPr>
      <w:r w:rsidRPr="008B7004">
        <w:rPr>
          <w:rFonts w:ascii="Times New Roman" w:hAnsi="Times New Roman"/>
          <w:sz w:val="28"/>
          <w:szCs w:val="28"/>
        </w:rPr>
        <w:t>3. </w:t>
      </w:r>
      <w:r w:rsidRPr="008B7004">
        <w:rPr>
          <w:rFonts w:ascii="Times New Roman" w:hAnsi="Times New Roman"/>
          <w:i/>
          <w:sz w:val="28"/>
          <w:szCs w:val="28"/>
        </w:rPr>
        <w:t xml:space="preserve">Устаревшие подходы и имитация практики. </w:t>
      </w:r>
      <w:r w:rsidRPr="008B7004">
        <w:rPr>
          <w:rFonts w:ascii="Times New Roman" w:hAnsi="Times New Roman"/>
          <w:sz w:val="28"/>
          <w:szCs w:val="28"/>
        </w:rPr>
        <w:t xml:space="preserve">Нередко осуществляется на основе устаревших, педагогически неэффективных подходов. Во многих случаях преобладает «мероприятийный подход», для которого характерны: проведение профориентационной работы на основе разрозненных и бессистемных мероприятий; пассивность и личностная невовлеченность участников; оценка результативности только по количественным показателям «охвата». </w:t>
      </w:r>
    </w:p>
    <w:p w:rsidR="0081086B" w:rsidRPr="008B7004" w:rsidRDefault="0081086B" w:rsidP="008B7004">
      <w:pPr>
        <w:widowControl w:val="0"/>
        <w:spacing w:after="0" w:line="360" w:lineRule="auto"/>
        <w:ind w:firstLine="708"/>
        <w:jc w:val="both"/>
        <w:rPr>
          <w:rFonts w:ascii="Times New Roman" w:hAnsi="Times New Roman"/>
          <w:sz w:val="28"/>
          <w:szCs w:val="28"/>
        </w:rPr>
      </w:pPr>
      <w:r w:rsidRPr="008B7004">
        <w:rPr>
          <w:rFonts w:ascii="Times New Roman" w:hAnsi="Times New Roman"/>
          <w:sz w:val="28"/>
          <w:szCs w:val="28"/>
        </w:rPr>
        <w:t>4. </w:t>
      </w:r>
      <w:r w:rsidRPr="008B7004">
        <w:rPr>
          <w:rFonts w:ascii="Times New Roman" w:hAnsi="Times New Roman"/>
          <w:i/>
          <w:sz w:val="28"/>
          <w:szCs w:val="28"/>
        </w:rPr>
        <w:t>Социальные мифы и предрассудки о мире труда и о профессиональном образовании</w:t>
      </w:r>
      <w:r w:rsidRPr="008B7004">
        <w:rPr>
          <w:rFonts w:ascii="Times New Roman" w:hAnsi="Times New Roman"/>
          <w:sz w:val="28"/>
          <w:szCs w:val="28"/>
        </w:rPr>
        <w:t xml:space="preserve">, широко распространённые в обществе – серьёзное препятствие для качественной и эффективной профориентационной работы. Отношение к процессу профессионального самоопределения со стороны семей, а также, в значительной степени, со стороны педагогов и администрации общеобразовательных школ, находится под влиянием таких факторов, как: восприятие профессионального и образовательного выбора сквозь призму </w:t>
      </w:r>
      <w:r w:rsidR="003A0CF4" w:rsidRPr="008B7004">
        <w:rPr>
          <w:rFonts w:ascii="Times New Roman" w:hAnsi="Times New Roman"/>
          <w:sz w:val="28"/>
          <w:szCs w:val="28"/>
        </w:rPr>
        <w:t>экзаменов</w:t>
      </w:r>
      <w:r w:rsidRPr="008B7004">
        <w:rPr>
          <w:rFonts w:ascii="Times New Roman" w:hAnsi="Times New Roman"/>
          <w:sz w:val="28"/>
          <w:szCs w:val="28"/>
        </w:rPr>
        <w:t>, которые предстоит сдавать ребенку; склонность к выбору профессии на основе внешних представлений о ее «престижности»; элитарные ориентации и «вузоцентризм», а также восприятие вуза как «камеры хранения» для тех, кто не торопится вступать в самостоятельную жизнь. Непопадание ребенка в вуз и вынужденное получение среднего профессионального образования нередко рассматривается родителями как жизненная неудача. Таким образом, профессиональный выбор часто осуществляется на основе множества второстепенных факторов, заслоняющих центральные вопросы о профессиональном призвании человека, о смысле и содержании выбираемой профессиональной деятельности.</w:t>
      </w:r>
    </w:p>
    <w:p w:rsidR="0081086B" w:rsidRPr="008B7004" w:rsidRDefault="0081086B" w:rsidP="008B7004">
      <w:pPr>
        <w:widowControl w:val="0"/>
        <w:spacing w:after="0" w:line="360" w:lineRule="auto"/>
        <w:ind w:firstLine="708"/>
        <w:jc w:val="both"/>
        <w:rPr>
          <w:rFonts w:ascii="Times New Roman" w:hAnsi="Times New Roman"/>
          <w:sz w:val="28"/>
          <w:szCs w:val="28"/>
        </w:rPr>
      </w:pPr>
      <w:r w:rsidRPr="008B7004">
        <w:rPr>
          <w:rFonts w:ascii="Times New Roman" w:hAnsi="Times New Roman"/>
          <w:sz w:val="28"/>
          <w:szCs w:val="28"/>
        </w:rPr>
        <w:t>5. </w:t>
      </w:r>
      <w:r w:rsidRPr="008B7004">
        <w:rPr>
          <w:rFonts w:ascii="Times New Roman" w:hAnsi="Times New Roman"/>
          <w:i/>
          <w:sz w:val="28"/>
          <w:szCs w:val="28"/>
        </w:rPr>
        <w:t xml:space="preserve">Кадровые проблемы </w:t>
      </w:r>
      <w:r w:rsidRPr="008B7004">
        <w:rPr>
          <w:rFonts w:ascii="Times New Roman" w:hAnsi="Times New Roman"/>
          <w:sz w:val="28"/>
          <w:szCs w:val="28"/>
        </w:rPr>
        <w:t xml:space="preserve">профориентационной сферы связаны, прежде всего, с неопределённой принадлежностью функций по сопровождению профессионального самоопределения. В настоящее время эти функции </w:t>
      </w:r>
      <w:r w:rsidRPr="008B7004">
        <w:rPr>
          <w:rFonts w:ascii="Times New Roman" w:hAnsi="Times New Roman"/>
          <w:sz w:val="28"/>
          <w:szCs w:val="28"/>
        </w:rPr>
        <w:lastRenderedPageBreak/>
        <w:t xml:space="preserve">распределены по различным должностям работников системы образования, </w:t>
      </w:r>
      <w:r w:rsidR="00F62F1E" w:rsidRPr="008B7004">
        <w:rPr>
          <w:rFonts w:ascii="Times New Roman" w:hAnsi="Times New Roman"/>
          <w:sz w:val="28"/>
          <w:szCs w:val="28"/>
        </w:rPr>
        <w:t>ч</w:t>
      </w:r>
      <w:r w:rsidRPr="008B7004">
        <w:rPr>
          <w:rFonts w:ascii="Times New Roman" w:hAnsi="Times New Roman"/>
          <w:sz w:val="28"/>
          <w:szCs w:val="28"/>
        </w:rPr>
        <w:t>то приводит к размыванию ответственности, снижению мотивации работников образовательных организаций к ведению профориентационной работы и, в конечном счете, к ее неэффективности.</w:t>
      </w:r>
    </w:p>
    <w:p w:rsidR="0081086B" w:rsidRPr="008B7004" w:rsidRDefault="0081086B" w:rsidP="008B7004">
      <w:pPr>
        <w:widowControl w:val="0"/>
        <w:spacing w:after="0" w:line="360" w:lineRule="auto"/>
        <w:ind w:firstLine="708"/>
        <w:jc w:val="both"/>
        <w:rPr>
          <w:rFonts w:ascii="Times New Roman" w:hAnsi="Times New Roman"/>
          <w:sz w:val="28"/>
          <w:szCs w:val="28"/>
        </w:rPr>
      </w:pPr>
      <w:r w:rsidRPr="008B7004">
        <w:rPr>
          <w:rFonts w:ascii="Times New Roman" w:hAnsi="Times New Roman"/>
          <w:sz w:val="28"/>
          <w:szCs w:val="28"/>
        </w:rPr>
        <w:t>Следствием обозначенных внутрисистемных проблем профориентационной сферы выступают внешние социально-экономические эффекты:</w:t>
      </w:r>
    </w:p>
    <w:p w:rsidR="0081086B" w:rsidRPr="008B7004" w:rsidRDefault="0081086B" w:rsidP="001D0285">
      <w:pPr>
        <w:widowControl w:val="0"/>
        <w:numPr>
          <w:ilvl w:val="0"/>
          <w:numId w:val="9"/>
        </w:numPr>
        <w:spacing w:after="0" w:line="360" w:lineRule="auto"/>
        <w:ind w:left="0" w:firstLine="708"/>
        <w:jc w:val="both"/>
        <w:rPr>
          <w:rFonts w:ascii="Times New Roman" w:hAnsi="Times New Roman"/>
          <w:i/>
          <w:sz w:val="28"/>
          <w:szCs w:val="28"/>
        </w:rPr>
      </w:pPr>
      <w:r w:rsidRPr="008B7004">
        <w:rPr>
          <w:rFonts w:ascii="Times New Roman" w:hAnsi="Times New Roman"/>
          <w:i/>
          <w:sz w:val="28"/>
          <w:szCs w:val="28"/>
        </w:rPr>
        <w:t xml:space="preserve">на макроуровне </w:t>
      </w:r>
      <w:r w:rsidRPr="008B7004">
        <w:rPr>
          <w:rFonts w:ascii="Times New Roman" w:hAnsi="Times New Roman"/>
          <w:sz w:val="28"/>
          <w:szCs w:val="28"/>
        </w:rPr>
        <w:t>сохраняется дисбаланс между кадровыми потребностями рынка труда и результатами деятельности системы профессионального образования по уровню и по профилю образования;</w:t>
      </w:r>
    </w:p>
    <w:p w:rsidR="0081086B" w:rsidRPr="008B7004" w:rsidRDefault="0081086B" w:rsidP="001D0285">
      <w:pPr>
        <w:widowControl w:val="0"/>
        <w:numPr>
          <w:ilvl w:val="0"/>
          <w:numId w:val="9"/>
        </w:numPr>
        <w:spacing w:after="0" w:line="360" w:lineRule="auto"/>
        <w:ind w:left="0" w:firstLine="708"/>
        <w:jc w:val="both"/>
        <w:rPr>
          <w:rFonts w:ascii="Times New Roman" w:hAnsi="Times New Roman"/>
          <w:i/>
          <w:sz w:val="28"/>
          <w:szCs w:val="28"/>
        </w:rPr>
      </w:pPr>
      <w:r w:rsidRPr="008B7004">
        <w:rPr>
          <w:rFonts w:ascii="Times New Roman" w:hAnsi="Times New Roman"/>
          <w:i/>
          <w:sz w:val="28"/>
          <w:szCs w:val="28"/>
        </w:rPr>
        <w:t xml:space="preserve">на микроуровне </w:t>
      </w:r>
      <w:r w:rsidR="003A0CF4" w:rsidRPr="008B7004">
        <w:rPr>
          <w:rFonts w:ascii="Times New Roman" w:hAnsi="Times New Roman"/>
          <w:sz w:val="28"/>
          <w:szCs w:val="28"/>
        </w:rPr>
        <w:t xml:space="preserve">остается </w:t>
      </w:r>
      <w:r w:rsidR="00F62F1E" w:rsidRPr="008B7004">
        <w:rPr>
          <w:rFonts w:ascii="Times New Roman" w:hAnsi="Times New Roman"/>
          <w:sz w:val="28"/>
          <w:szCs w:val="28"/>
        </w:rPr>
        <w:t>невысокой</w:t>
      </w:r>
      <w:r w:rsidRPr="008B7004">
        <w:rPr>
          <w:rFonts w:ascii="Times New Roman" w:hAnsi="Times New Roman"/>
          <w:sz w:val="28"/>
          <w:szCs w:val="28"/>
        </w:rPr>
        <w:t xml:space="preserve"> доля выпускников образовательных организаций, готовых к эффективной профессиональной деятельности.</w:t>
      </w:r>
    </w:p>
    <w:p w:rsidR="00083939" w:rsidRPr="008B7004" w:rsidRDefault="0081086B" w:rsidP="008B7004">
      <w:pPr>
        <w:pStyle w:val="HTML"/>
        <w:spacing w:line="360" w:lineRule="auto"/>
        <w:jc w:val="both"/>
        <w:rPr>
          <w:rFonts w:ascii="Times New Roman" w:hAnsi="Times New Roman" w:cs="Times New Roman"/>
          <w:sz w:val="28"/>
          <w:szCs w:val="28"/>
        </w:rPr>
      </w:pPr>
      <w:r w:rsidRPr="008B7004">
        <w:rPr>
          <w:rFonts w:ascii="Times New Roman" w:hAnsi="Times New Roman" w:cs="Times New Roman"/>
          <w:sz w:val="28"/>
          <w:szCs w:val="28"/>
        </w:rPr>
        <w:t xml:space="preserve">          Все   вышеизложенное    подтверждает   факт    актуализации    вопросов    по целенаправленному формированию профессиональной  ориентации  молодёжи, адекватной  структуре  регионального и муниципального рынка труда.  </w:t>
      </w:r>
      <w:r w:rsidR="00F06F84">
        <w:rPr>
          <w:rFonts w:ascii="Times New Roman" w:hAnsi="Times New Roman" w:cs="Times New Roman"/>
          <w:sz w:val="28"/>
          <w:szCs w:val="28"/>
        </w:rPr>
        <w:t>Ф</w:t>
      </w:r>
      <w:r w:rsidR="00E40299" w:rsidRPr="008B7004">
        <w:rPr>
          <w:rFonts w:ascii="Times New Roman" w:hAnsi="Times New Roman" w:cs="Times New Roman"/>
          <w:sz w:val="28"/>
          <w:szCs w:val="28"/>
        </w:rPr>
        <w:t xml:space="preserve">ормирование многоуровневой системы  профессиональной  ориентации </w:t>
      </w:r>
      <w:r w:rsidR="00083939" w:rsidRPr="008B7004">
        <w:rPr>
          <w:rFonts w:ascii="Times New Roman" w:hAnsi="Times New Roman" w:cs="Times New Roman"/>
          <w:sz w:val="28"/>
          <w:szCs w:val="28"/>
        </w:rPr>
        <w:t xml:space="preserve"> не только на федеральном, региональном, но и на местном  уровне,</w:t>
      </w:r>
      <w:r w:rsidR="00F06F84">
        <w:rPr>
          <w:rFonts w:ascii="Times New Roman" w:hAnsi="Times New Roman" w:cs="Times New Roman"/>
          <w:sz w:val="28"/>
          <w:szCs w:val="28"/>
        </w:rPr>
        <w:t xml:space="preserve">   является  условием,  обеспечивающим </w:t>
      </w:r>
      <w:r w:rsidR="00E40299" w:rsidRPr="008B7004">
        <w:rPr>
          <w:rFonts w:ascii="Times New Roman" w:hAnsi="Times New Roman" w:cs="Times New Roman"/>
          <w:sz w:val="28"/>
          <w:szCs w:val="28"/>
        </w:rPr>
        <w:t xml:space="preserve">  реализацию  свободы  индивидуального   профессионального выбора с учётом потребносте</w:t>
      </w:r>
      <w:r w:rsidR="00F06F84">
        <w:rPr>
          <w:rFonts w:ascii="Times New Roman" w:hAnsi="Times New Roman" w:cs="Times New Roman"/>
          <w:sz w:val="28"/>
          <w:szCs w:val="28"/>
        </w:rPr>
        <w:t>й регионального и местного</w:t>
      </w:r>
      <w:r w:rsidR="00E40299" w:rsidRPr="008B7004">
        <w:rPr>
          <w:rFonts w:ascii="Times New Roman" w:hAnsi="Times New Roman" w:cs="Times New Roman"/>
          <w:sz w:val="28"/>
          <w:szCs w:val="28"/>
        </w:rPr>
        <w:t xml:space="preserve">  рынка труда.</w:t>
      </w:r>
      <w:r w:rsidR="00F06F84">
        <w:rPr>
          <w:rFonts w:ascii="Times New Roman" w:hAnsi="Times New Roman" w:cs="Times New Roman"/>
          <w:sz w:val="28"/>
          <w:szCs w:val="28"/>
        </w:rPr>
        <w:t xml:space="preserve">При   этом   необходим </w:t>
      </w:r>
      <w:r w:rsidRPr="008B7004">
        <w:rPr>
          <w:rFonts w:ascii="Times New Roman" w:hAnsi="Times New Roman" w:cs="Times New Roman"/>
          <w:sz w:val="28"/>
          <w:szCs w:val="28"/>
        </w:rPr>
        <w:t xml:space="preserve"> подход к решению  проблем  в  данной  области,  который позволил бы  определить  основные  векторы  развития  профессиональной ориентации  в    системе    непрерывности    образования    с    учётом  социально-экономических и демографических особенностей.    </w:t>
      </w:r>
    </w:p>
    <w:p w:rsidR="00F62F1E" w:rsidRPr="008B7004" w:rsidRDefault="00083939" w:rsidP="008B7004">
      <w:pPr>
        <w:pStyle w:val="HTML"/>
        <w:spacing w:line="360" w:lineRule="auto"/>
        <w:jc w:val="both"/>
        <w:rPr>
          <w:rFonts w:ascii="Times New Roman" w:hAnsi="Times New Roman" w:cs="Times New Roman"/>
          <w:sz w:val="28"/>
          <w:szCs w:val="28"/>
        </w:rPr>
      </w:pPr>
      <w:r w:rsidRPr="008B7004">
        <w:rPr>
          <w:rFonts w:ascii="Times New Roman" w:hAnsi="Times New Roman" w:cs="Times New Roman"/>
          <w:sz w:val="28"/>
          <w:szCs w:val="28"/>
        </w:rPr>
        <w:tab/>
      </w:r>
      <w:r w:rsidR="00F62F1E" w:rsidRPr="008B7004">
        <w:rPr>
          <w:rFonts w:ascii="Times New Roman" w:hAnsi="Times New Roman" w:cs="Times New Roman"/>
          <w:sz w:val="28"/>
          <w:szCs w:val="28"/>
        </w:rPr>
        <w:t>Новые</w:t>
      </w:r>
      <w:r w:rsidR="0081086B" w:rsidRPr="008B7004">
        <w:rPr>
          <w:rFonts w:ascii="Times New Roman" w:hAnsi="Times New Roman" w:cs="Times New Roman"/>
          <w:sz w:val="28"/>
          <w:szCs w:val="28"/>
        </w:rPr>
        <w:t xml:space="preserve"> задач</w:t>
      </w:r>
      <w:r w:rsidR="00F62F1E" w:rsidRPr="008B7004">
        <w:rPr>
          <w:rFonts w:ascii="Times New Roman" w:hAnsi="Times New Roman" w:cs="Times New Roman"/>
          <w:sz w:val="28"/>
          <w:szCs w:val="28"/>
        </w:rPr>
        <w:t xml:space="preserve">и  и существующие </w:t>
      </w:r>
      <w:r w:rsidR="0081086B" w:rsidRPr="008B7004">
        <w:rPr>
          <w:rFonts w:ascii="Times New Roman" w:hAnsi="Times New Roman" w:cs="Times New Roman"/>
          <w:sz w:val="28"/>
          <w:szCs w:val="28"/>
        </w:rPr>
        <w:t xml:space="preserve"> проблем</w:t>
      </w:r>
      <w:r w:rsidR="00F62F1E" w:rsidRPr="008B7004">
        <w:rPr>
          <w:rFonts w:ascii="Times New Roman" w:hAnsi="Times New Roman" w:cs="Times New Roman"/>
          <w:sz w:val="28"/>
          <w:szCs w:val="28"/>
        </w:rPr>
        <w:t>ы  требую</w:t>
      </w:r>
      <w:r w:rsidR="0081086B" w:rsidRPr="008B7004">
        <w:rPr>
          <w:rFonts w:ascii="Times New Roman" w:hAnsi="Times New Roman" w:cs="Times New Roman"/>
          <w:sz w:val="28"/>
          <w:szCs w:val="28"/>
        </w:rPr>
        <w:t>т   внедр</w:t>
      </w:r>
      <w:r w:rsidR="00F62F1E" w:rsidRPr="008B7004">
        <w:rPr>
          <w:rFonts w:ascii="Times New Roman" w:hAnsi="Times New Roman" w:cs="Times New Roman"/>
          <w:sz w:val="28"/>
          <w:szCs w:val="28"/>
        </w:rPr>
        <w:t>ения принципиально иных решений, основанных на:</w:t>
      </w:r>
    </w:p>
    <w:p w:rsidR="00F62F1E" w:rsidRPr="008B7004" w:rsidRDefault="00F62F1E" w:rsidP="008B7004">
      <w:pPr>
        <w:pStyle w:val="HTML"/>
        <w:numPr>
          <w:ilvl w:val="0"/>
          <w:numId w:val="5"/>
        </w:numPr>
        <w:tabs>
          <w:tab w:val="clear" w:pos="916"/>
          <w:tab w:val="clear" w:pos="1832"/>
          <w:tab w:val="left" w:pos="0"/>
          <w:tab w:val="left" w:pos="1276"/>
        </w:tabs>
        <w:spacing w:line="360" w:lineRule="auto"/>
        <w:ind w:left="0" w:firstLine="709"/>
        <w:jc w:val="both"/>
        <w:rPr>
          <w:rFonts w:ascii="Times New Roman" w:hAnsi="Times New Roman"/>
          <w:sz w:val="28"/>
          <w:szCs w:val="28"/>
        </w:rPr>
      </w:pPr>
      <w:r w:rsidRPr="008B7004">
        <w:rPr>
          <w:rFonts w:ascii="Times New Roman" w:hAnsi="Times New Roman" w:cs="Times New Roman"/>
          <w:sz w:val="28"/>
          <w:szCs w:val="28"/>
        </w:rPr>
        <w:t xml:space="preserve"> И</w:t>
      </w:r>
      <w:r w:rsidR="0081086B" w:rsidRPr="008B7004">
        <w:rPr>
          <w:rFonts w:ascii="Times New Roman" w:hAnsi="Times New Roman" w:cs="Times New Roman"/>
          <w:sz w:val="28"/>
          <w:szCs w:val="28"/>
        </w:rPr>
        <w:t>нформационной открытости,  усиления  значимости общественных институтов, развития госу</w:t>
      </w:r>
      <w:r w:rsidRPr="008B7004">
        <w:rPr>
          <w:rFonts w:ascii="Times New Roman" w:hAnsi="Times New Roman" w:cs="Times New Roman"/>
          <w:sz w:val="28"/>
          <w:szCs w:val="28"/>
        </w:rPr>
        <w:t>дарственно-частного партнёрства;</w:t>
      </w:r>
    </w:p>
    <w:p w:rsidR="00E40299" w:rsidRPr="008B7004" w:rsidRDefault="00F62F1E" w:rsidP="008B7004">
      <w:pPr>
        <w:pStyle w:val="HTML"/>
        <w:numPr>
          <w:ilvl w:val="0"/>
          <w:numId w:val="5"/>
        </w:numPr>
        <w:tabs>
          <w:tab w:val="clear" w:pos="916"/>
          <w:tab w:val="clear" w:pos="1832"/>
          <w:tab w:val="left" w:pos="0"/>
          <w:tab w:val="left" w:pos="1276"/>
        </w:tabs>
        <w:spacing w:line="360" w:lineRule="auto"/>
        <w:ind w:left="0" w:firstLine="709"/>
        <w:jc w:val="both"/>
        <w:rPr>
          <w:rFonts w:ascii="Times New Roman" w:hAnsi="Times New Roman"/>
          <w:sz w:val="28"/>
          <w:szCs w:val="28"/>
        </w:rPr>
      </w:pPr>
      <w:r w:rsidRPr="008B7004">
        <w:rPr>
          <w:rFonts w:ascii="Times New Roman" w:hAnsi="Times New Roman"/>
          <w:sz w:val="28"/>
          <w:szCs w:val="28"/>
        </w:rPr>
        <w:t xml:space="preserve">Понимании </w:t>
      </w:r>
      <w:r w:rsidR="0081086B" w:rsidRPr="008B7004">
        <w:rPr>
          <w:rFonts w:ascii="Times New Roman" w:hAnsi="Times New Roman"/>
          <w:i/>
          <w:sz w:val="28"/>
          <w:szCs w:val="28"/>
        </w:rPr>
        <w:t xml:space="preserve">профессионального самоопределения </w:t>
      </w:r>
      <w:r w:rsidR="0081086B" w:rsidRPr="008B7004">
        <w:rPr>
          <w:rFonts w:ascii="Times New Roman" w:hAnsi="Times New Roman"/>
          <w:sz w:val="28"/>
          <w:szCs w:val="28"/>
        </w:rPr>
        <w:t xml:space="preserve">как продолжительного процесса, охватывающего, по существу, всю жизнь </w:t>
      </w:r>
      <w:r w:rsidR="0081086B" w:rsidRPr="008B7004">
        <w:rPr>
          <w:rFonts w:ascii="Times New Roman" w:hAnsi="Times New Roman"/>
          <w:sz w:val="28"/>
          <w:szCs w:val="28"/>
        </w:rPr>
        <w:lastRenderedPageBreak/>
        <w:t>человека и включающего не только последовательную серию «выборов», но и накопление набора компетенций, обеспечивающих успешность этих «выборов»;</w:t>
      </w:r>
    </w:p>
    <w:p w:rsidR="00E40299" w:rsidRPr="008B7004" w:rsidRDefault="00E40299" w:rsidP="008B7004">
      <w:pPr>
        <w:pStyle w:val="HTML"/>
        <w:numPr>
          <w:ilvl w:val="0"/>
          <w:numId w:val="5"/>
        </w:numPr>
        <w:tabs>
          <w:tab w:val="clear" w:pos="916"/>
          <w:tab w:val="clear" w:pos="1832"/>
          <w:tab w:val="left" w:pos="0"/>
          <w:tab w:val="left" w:pos="1276"/>
        </w:tabs>
        <w:spacing w:line="360" w:lineRule="auto"/>
        <w:ind w:left="0" w:firstLine="709"/>
        <w:jc w:val="both"/>
        <w:rPr>
          <w:rFonts w:ascii="Times New Roman" w:hAnsi="Times New Roman"/>
          <w:sz w:val="28"/>
          <w:szCs w:val="28"/>
        </w:rPr>
      </w:pPr>
      <w:r w:rsidRPr="008B7004">
        <w:rPr>
          <w:rFonts w:ascii="Times New Roman" w:hAnsi="Times New Roman"/>
          <w:sz w:val="28"/>
          <w:szCs w:val="28"/>
        </w:rPr>
        <w:t>Понимании</w:t>
      </w:r>
      <w:r w:rsidR="0081086B" w:rsidRPr="008B7004">
        <w:rPr>
          <w:rFonts w:ascii="Times New Roman" w:hAnsi="Times New Roman"/>
          <w:i/>
          <w:sz w:val="28"/>
          <w:szCs w:val="28"/>
        </w:rPr>
        <w:t xml:space="preserve">сопровождения самоопределения </w:t>
      </w:r>
      <w:r w:rsidR="0081086B" w:rsidRPr="008B7004">
        <w:rPr>
          <w:rFonts w:ascii="Times New Roman" w:hAnsi="Times New Roman"/>
          <w:sz w:val="28"/>
          <w:szCs w:val="28"/>
        </w:rPr>
        <w:t>как равноценной составляющей процесса образования, наряду с обучением и воспитанием, которая обладает своими собственными целями</w:t>
      </w:r>
      <w:r w:rsidRPr="008B7004">
        <w:rPr>
          <w:rFonts w:ascii="Times New Roman" w:hAnsi="Times New Roman"/>
          <w:sz w:val="28"/>
          <w:szCs w:val="28"/>
        </w:rPr>
        <w:t xml:space="preserve">, принципами и закономерностями,  </w:t>
      </w:r>
      <w:r w:rsidR="0081086B" w:rsidRPr="008B7004">
        <w:rPr>
          <w:rFonts w:ascii="Times New Roman" w:hAnsi="Times New Roman"/>
          <w:sz w:val="28"/>
          <w:szCs w:val="28"/>
        </w:rPr>
        <w:t>как процесса, распределённого по всем ступеням образования (дошкольного, общего, профессионального, дополнительного);</w:t>
      </w:r>
    </w:p>
    <w:p w:rsidR="00E40299" w:rsidRPr="008B7004" w:rsidRDefault="00E40299" w:rsidP="008B7004">
      <w:pPr>
        <w:pStyle w:val="HTML"/>
        <w:numPr>
          <w:ilvl w:val="0"/>
          <w:numId w:val="5"/>
        </w:numPr>
        <w:tabs>
          <w:tab w:val="clear" w:pos="916"/>
          <w:tab w:val="clear" w:pos="1832"/>
          <w:tab w:val="left" w:pos="0"/>
          <w:tab w:val="left" w:pos="1276"/>
        </w:tabs>
        <w:spacing w:line="360" w:lineRule="auto"/>
        <w:ind w:left="0" w:firstLine="709"/>
        <w:jc w:val="both"/>
        <w:rPr>
          <w:rFonts w:ascii="Times New Roman" w:hAnsi="Times New Roman"/>
          <w:sz w:val="28"/>
          <w:szCs w:val="28"/>
        </w:rPr>
      </w:pPr>
      <w:r w:rsidRPr="008B7004">
        <w:rPr>
          <w:rFonts w:ascii="Times New Roman" w:hAnsi="Times New Roman"/>
          <w:sz w:val="28"/>
          <w:szCs w:val="28"/>
        </w:rPr>
        <w:t xml:space="preserve">   Признании </w:t>
      </w:r>
      <w:r w:rsidR="0081086B" w:rsidRPr="008B7004">
        <w:rPr>
          <w:rFonts w:ascii="Times New Roman" w:hAnsi="Times New Roman"/>
          <w:sz w:val="28"/>
          <w:szCs w:val="28"/>
        </w:rPr>
        <w:t xml:space="preserve"> в качестве </w:t>
      </w:r>
      <w:r w:rsidR="0081086B" w:rsidRPr="008B7004">
        <w:rPr>
          <w:rFonts w:ascii="Times New Roman" w:hAnsi="Times New Roman"/>
          <w:i/>
          <w:sz w:val="28"/>
          <w:szCs w:val="28"/>
        </w:rPr>
        <w:t>основныхблагополучателей процесса профессионального самоопределения,</w:t>
      </w:r>
      <w:r w:rsidR="0081086B" w:rsidRPr="008B7004">
        <w:rPr>
          <w:rFonts w:ascii="Times New Roman" w:hAnsi="Times New Roman"/>
          <w:sz w:val="28"/>
          <w:szCs w:val="28"/>
        </w:rPr>
        <w:t xml:space="preserve"> во-первых,субъекта самоопределения (обучающегося, вместе с его семьей) и, во-вторых, субъекта экономической сферы (работодателя);</w:t>
      </w:r>
    </w:p>
    <w:p w:rsidR="00E40299" w:rsidRPr="008B7004" w:rsidRDefault="00E40299" w:rsidP="008B7004">
      <w:pPr>
        <w:pStyle w:val="HTML"/>
        <w:numPr>
          <w:ilvl w:val="0"/>
          <w:numId w:val="5"/>
        </w:numPr>
        <w:tabs>
          <w:tab w:val="clear" w:pos="916"/>
          <w:tab w:val="clear" w:pos="1832"/>
          <w:tab w:val="left" w:pos="0"/>
          <w:tab w:val="left" w:pos="1276"/>
        </w:tabs>
        <w:spacing w:line="360" w:lineRule="auto"/>
        <w:ind w:left="0" w:firstLine="709"/>
        <w:jc w:val="both"/>
        <w:rPr>
          <w:rFonts w:ascii="Times New Roman" w:hAnsi="Times New Roman"/>
          <w:sz w:val="28"/>
          <w:szCs w:val="28"/>
        </w:rPr>
      </w:pPr>
      <w:r w:rsidRPr="008B7004">
        <w:rPr>
          <w:rFonts w:ascii="Times New Roman" w:hAnsi="Times New Roman"/>
          <w:sz w:val="28"/>
          <w:szCs w:val="28"/>
        </w:rPr>
        <w:t xml:space="preserve">    В</w:t>
      </w:r>
      <w:r w:rsidR="0081086B" w:rsidRPr="008B7004">
        <w:rPr>
          <w:rFonts w:ascii="Times New Roman" w:hAnsi="Times New Roman"/>
          <w:sz w:val="28"/>
          <w:szCs w:val="28"/>
        </w:rPr>
        <w:t xml:space="preserve">ыделением в процессе сопровождения профессионального самоопределения </w:t>
      </w:r>
      <w:r w:rsidR="0081086B" w:rsidRPr="008B7004">
        <w:rPr>
          <w:rFonts w:ascii="Times New Roman" w:hAnsi="Times New Roman"/>
          <w:i/>
          <w:sz w:val="28"/>
          <w:szCs w:val="28"/>
        </w:rPr>
        <w:t xml:space="preserve">двух взаимосвязанных уровней работы – </w:t>
      </w:r>
      <w:r w:rsidR="0081086B" w:rsidRPr="008B7004">
        <w:rPr>
          <w:rFonts w:ascii="Times New Roman" w:hAnsi="Times New Roman"/>
          <w:sz w:val="28"/>
          <w:szCs w:val="28"/>
        </w:rPr>
        <w:t>макроуровня (организационно-педагогического сопровождения) и микроуровня (психолого-педагогического сопровождения),каждый из которых отличается собственными целями и ожидаемыми результатами, субъектами и объектами, задачами и направлениями работы;</w:t>
      </w:r>
    </w:p>
    <w:p w:rsidR="0081086B" w:rsidRPr="008B7004" w:rsidRDefault="00E40299" w:rsidP="008B7004">
      <w:pPr>
        <w:pStyle w:val="HTML"/>
        <w:numPr>
          <w:ilvl w:val="0"/>
          <w:numId w:val="5"/>
        </w:numPr>
        <w:tabs>
          <w:tab w:val="clear" w:pos="916"/>
          <w:tab w:val="clear" w:pos="1832"/>
          <w:tab w:val="left" w:pos="0"/>
          <w:tab w:val="left" w:pos="1276"/>
        </w:tabs>
        <w:spacing w:line="360" w:lineRule="auto"/>
        <w:ind w:left="0" w:firstLine="709"/>
        <w:jc w:val="both"/>
        <w:rPr>
          <w:rFonts w:ascii="Times New Roman" w:hAnsi="Times New Roman"/>
          <w:sz w:val="28"/>
          <w:szCs w:val="28"/>
        </w:rPr>
      </w:pPr>
      <w:r w:rsidRPr="008B7004">
        <w:rPr>
          <w:rFonts w:ascii="Times New Roman" w:hAnsi="Times New Roman"/>
          <w:sz w:val="28"/>
          <w:szCs w:val="28"/>
        </w:rPr>
        <w:t>П</w:t>
      </w:r>
      <w:r w:rsidR="0081086B" w:rsidRPr="008B7004">
        <w:rPr>
          <w:rFonts w:ascii="Times New Roman" w:hAnsi="Times New Roman"/>
          <w:sz w:val="28"/>
          <w:szCs w:val="28"/>
        </w:rPr>
        <w:t xml:space="preserve">ониманием </w:t>
      </w:r>
      <w:r w:rsidR="0081086B" w:rsidRPr="008B7004">
        <w:rPr>
          <w:rFonts w:ascii="Times New Roman" w:hAnsi="Times New Roman"/>
          <w:i/>
          <w:sz w:val="28"/>
          <w:szCs w:val="28"/>
        </w:rPr>
        <w:t xml:space="preserve">организационно-педагогического сопровождения профессионального самоопределения обучающихся </w:t>
      </w:r>
      <w:r w:rsidR="0081086B" w:rsidRPr="008B7004">
        <w:rPr>
          <w:rFonts w:ascii="Times New Roman" w:hAnsi="Times New Roman"/>
          <w:sz w:val="28"/>
          <w:szCs w:val="28"/>
        </w:rPr>
        <w:t>как системы, требующей скоординированных действий всех вовлеченных субъектов и опирающейся на принципы социального диалога и государственно-частного партнёрства.</w:t>
      </w:r>
    </w:p>
    <w:p w:rsidR="00F62F1E" w:rsidRDefault="00F62F1E" w:rsidP="00083939">
      <w:pPr>
        <w:pStyle w:val="HTML"/>
        <w:tabs>
          <w:tab w:val="clear" w:pos="916"/>
          <w:tab w:val="clear" w:pos="1832"/>
          <w:tab w:val="left" w:pos="0"/>
          <w:tab w:val="left" w:pos="1276"/>
        </w:tabs>
        <w:spacing w:line="360" w:lineRule="auto"/>
        <w:ind w:firstLine="709"/>
        <w:jc w:val="both"/>
        <w:rPr>
          <w:rFonts w:ascii="Times New Roman" w:hAnsi="Times New Roman" w:cs="Times New Roman"/>
          <w:sz w:val="24"/>
          <w:szCs w:val="24"/>
        </w:rPr>
      </w:pPr>
    </w:p>
    <w:p w:rsidR="009A142C" w:rsidRDefault="009A142C" w:rsidP="00083939">
      <w:pPr>
        <w:pStyle w:val="HTML"/>
        <w:tabs>
          <w:tab w:val="clear" w:pos="916"/>
          <w:tab w:val="clear" w:pos="1832"/>
          <w:tab w:val="left" w:pos="0"/>
          <w:tab w:val="left" w:pos="1276"/>
        </w:tabs>
        <w:spacing w:line="360" w:lineRule="auto"/>
        <w:ind w:firstLine="709"/>
        <w:jc w:val="both"/>
        <w:rPr>
          <w:rFonts w:ascii="Times New Roman" w:hAnsi="Times New Roman" w:cs="Times New Roman"/>
          <w:sz w:val="24"/>
          <w:szCs w:val="24"/>
        </w:rPr>
      </w:pPr>
    </w:p>
    <w:p w:rsidR="00170141" w:rsidRDefault="00170141" w:rsidP="00083939">
      <w:pPr>
        <w:tabs>
          <w:tab w:val="left" w:pos="1276"/>
        </w:tabs>
        <w:spacing w:line="360" w:lineRule="auto"/>
        <w:jc w:val="both"/>
        <w:rPr>
          <w:rFonts w:ascii="Times New Roman" w:hAnsi="Times New Roman" w:cs="Times New Roman"/>
          <w:sz w:val="24"/>
          <w:szCs w:val="24"/>
        </w:rPr>
      </w:pPr>
    </w:p>
    <w:sectPr w:rsidR="00170141" w:rsidSect="00144B6F">
      <w:pgSz w:w="11906" w:h="16838"/>
      <w:pgMar w:top="709"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DE9" w:rsidRDefault="00834DE9" w:rsidP="00700724">
      <w:pPr>
        <w:spacing w:after="0" w:line="240" w:lineRule="auto"/>
      </w:pPr>
      <w:r>
        <w:separator/>
      </w:r>
    </w:p>
  </w:endnote>
  <w:endnote w:type="continuationSeparator" w:id="1">
    <w:p w:rsidR="00834DE9" w:rsidRDefault="00834DE9" w:rsidP="007007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DE9" w:rsidRDefault="00834DE9" w:rsidP="00700724">
      <w:pPr>
        <w:spacing w:after="0" w:line="240" w:lineRule="auto"/>
      </w:pPr>
      <w:r>
        <w:separator/>
      </w:r>
    </w:p>
  </w:footnote>
  <w:footnote w:type="continuationSeparator" w:id="1">
    <w:p w:rsidR="00834DE9" w:rsidRDefault="00834DE9" w:rsidP="00700724">
      <w:pPr>
        <w:spacing w:after="0" w:line="240" w:lineRule="auto"/>
      </w:pPr>
      <w:r>
        <w:continuationSeparator/>
      </w:r>
    </w:p>
  </w:footnote>
  <w:footnote w:id="2">
    <w:p w:rsidR="005A6A45" w:rsidRPr="005A6A45" w:rsidRDefault="005A6A45">
      <w:pPr>
        <w:pStyle w:val="a7"/>
        <w:rPr>
          <w:rFonts w:ascii="Times New Roman" w:hAnsi="Times New Roman"/>
        </w:rPr>
      </w:pPr>
      <w:r>
        <w:rPr>
          <w:rStyle w:val="a9"/>
        </w:rPr>
        <w:footnoteRef/>
      </w:r>
      <w:r w:rsidRPr="005A6A45">
        <w:rPr>
          <w:rFonts w:ascii="Times New Roman" w:hAnsi="Times New Roman"/>
        </w:rPr>
        <w:t>http://pedlib.ru/Books/3/0483/3_0483-12.shtml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00491"/>
    <w:multiLevelType w:val="hybridMultilevel"/>
    <w:tmpl w:val="D31C91C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8D7585C"/>
    <w:multiLevelType w:val="hybridMultilevel"/>
    <w:tmpl w:val="15FE0282"/>
    <w:lvl w:ilvl="0" w:tplc="B03C61BA">
      <w:start w:val="2"/>
      <w:numFmt w:val="decimal"/>
      <w:lvlText w:val="%1."/>
      <w:lvlJc w:val="left"/>
      <w:pPr>
        <w:tabs>
          <w:tab w:val="num" w:pos="720"/>
        </w:tabs>
        <w:ind w:left="720" w:hanging="360"/>
      </w:pPr>
    </w:lvl>
    <w:lvl w:ilvl="1" w:tplc="AE36CC52" w:tentative="1">
      <w:start w:val="1"/>
      <w:numFmt w:val="decimal"/>
      <w:lvlText w:val="%2."/>
      <w:lvlJc w:val="left"/>
      <w:pPr>
        <w:tabs>
          <w:tab w:val="num" w:pos="1440"/>
        </w:tabs>
        <w:ind w:left="1440" w:hanging="360"/>
      </w:pPr>
    </w:lvl>
    <w:lvl w:ilvl="2" w:tplc="04CC6896" w:tentative="1">
      <w:start w:val="1"/>
      <w:numFmt w:val="decimal"/>
      <w:lvlText w:val="%3."/>
      <w:lvlJc w:val="left"/>
      <w:pPr>
        <w:tabs>
          <w:tab w:val="num" w:pos="2160"/>
        </w:tabs>
        <w:ind w:left="2160" w:hanging="360"/>
      </w:pPr>
    </w:lvl>
    <w:lvl w:ilvl="3" w:tplc="A4AA7AF2" w:tentative="1">
      <w:start w:val="1"/>
      <w:numFmt w:val="decimal"/>
      <w:lvlText w:val="%4."/>
      <w:lvlJc w:val="left"/>
      <w:pPr>
        <w:tabs>
          <w:tab w:val="num" w:pos="2880"/>
        </w:tabs>
        <w:ind w:left="2880" w:hanging="360"/>
      </w:pPr>
    </w:lvl>
    <w:lvl w:ilvl="4" w:tplc="F2487ACA" w:tentative="1">
      <w:start w:val="1"/>
      <w:numFmt w:val="decimal"/>
      <w:lvlText w:val="%5."/>
      <w:lvlJc w:val="left"/>
      <w:pPr>
        <w:tabs>
          <w:tab w:val="num" w:pos="3600"/>
        </w:tabs>
        <w:ind w:left="3600" w:hanging="360"/>
      </w:pPr>
    </w:lvl>
    <w:lvl w:ilvl="5" w:tplc="0226BFCE" w:tentative="1">
      <w:start w:val="1"/>
      <w:numFmt w:val="decimal"/>
      <w:lvlText w:val="%6."/>
      <w:lvlJc w:val="left"/>
      <w:pPr>
        <w:tabs>
          <w:tab w:val="num" w:pos="4320"/>
        </w:tabs>
        <w:ind w:left="4320" w:hanging="360"/>
      </w:pPr>
    </w:lvl>
    <w:lvl w:ilvl="6" w:tplc="C518B596" w:tentative="1">
      <w:start w:val="1"/>
      <w:numFmt w:val="decimal"/>
      <w:lvlText w:val="%7."/>
      <w:lvlJc w:val="left"/>
      <w:pPr>
        <w:tabs>
          <w:tab w:val="num" w:pos="5040"/>
        </w:tabs>
        <w:ind w:left="5040" w:hanging="360"/>
      </w:pPr>
    </w:lvl>
    <w:lvl w:ilvl="7" w:tplc="E8628AD6" w:tentative="1">
      <w:start w:val="1"/>
      <w:numFmt w:val="decimal"/>
      <w:lvlText w:val="%8."/>
      <w:lvlJc w:val="left"/>
      <w:pPr>
        <w:tabs>
          <w:tab w:val="num" w:pos="5760"/>
        </w:tabs>
        <w:ind w:left="5760" w:hanging="360"/>
      </w:pPr>
    </w:lvl>
    <w:lvl w:ilvl="8" w:tplc="9A7AB7AE" w:tentative="1">
      <w:start w:val="1"/>
      <w:numFmt w:val="decimal"/>
      <w:lvlText w:val="%9."/>
      <w:lvlJc w:val="left"/>
      <w:pPr>
        <w:tabs>
          <w:tab w:val="num" w:pos="6480"/>
        </w:tabs>
        <w:ind w:left="6480" w:hanging="360"/>
      </w:pPr>
    </w:lvl>
  </w:abstractNum>
  <w:abstractNum w:abstractNumId="2">
    <w:nsid w:val="1DE641DA"/>
    <w:multiLevelType w:val="hybridMultilevel"/>
    <w:tmpl w:val="16F86E1A"/>
    <w:lvl w:ilvl="0" w:tplc="39FE445E">
      <w:start w:val="1"/>
      <w:numFmt w:val="decimal"/>
      <w:lvlText w:val="%1."/>
      <w:lvlJc w:val="left"/>
      <w:pPr>
        <w:tabs>
          <w:tab w:val="num" w:pos="720"/>
        </w:tabs>
        <w:ind w:left="720" w:hanging="360"/>
      </w:pPr>
    </w:lvl>
    <w:lvl w:ilvl="1" w:tplc="4C6E9E9A" w:tentative="1">
      <w:start w:val="1"/>
      <w:numFmt w:val="decimal"/>
      <w:lvlText w:val="%2."/>
      <w:lvlJc w:val="left"/>
      <w:pPr>
        <w:tabs>
          <w:tab w:val="num" w:pos="1440"/>
        </w:tabs>
        <w:ind w:left="1440" w:hanging="360"/>
      </w:pPr>
    </w:lvl>
    <w:lvl w:ilvl="2" w:tplc="F2D6B43A" w:tentative="1">
      <w:start w:val="1"/>
      <w:numFmt w:val="decimal"/>
      <w:lvlText w:val="%3."/>
      <w:lvlJc w:val="left"/>
      <w:pPr>
        <w:tabs>
          <w:tab w:val="num" w:pos="2160"/>
        </w:tabs>
        <w:ind w:left="2160" w:hanging="360"/>
      </w:pPr>
    </w:lvl>
    <w:lvl w:ilvl="3" w:tplc="A31275F6" w:tentative="1">
      <w:start w:val="1"/>
      <w:numFmt w:val="decimal"/>
      <w:lvlText w:val="%4."/>
      <w:lvlJc w:val="left"/>
      <w:pPr>
        <w:tabs>
          <w:tab w:val="num" w:pos="2880"/>
        </w:tabs>
        <w:ind w:left="2880" w:hanging="360"/>
      </w:pPr>
    </w:lvl>
    <w:lvl w:ilvl="4" w:tplc="E10065B6" w:tentative="1">
      <w:start w:val="1"/>
      <w:numFmt w:val="decimal"/>
      <w:lvlText w:val="%5."/>
      <w:lvlJc w:val="left"/>
      <w:pPr>
        <w:tabs>
          <w:tab w:val="num" w:pos="3600"/>
        </w:tabs>
        <w:ind w:left="3600" w:hanging="360"/>
      </w:pPr>
    </w:lvl>
    <w:lvl w:ilvl="5" w:tplc="4E8EF158" w:tentative="1">
      <w:start w:val="1"/>
      <w:numFmt w:val="decimal"/>
      <w:lvlText w:val="%6."/>
      <w:lvlJc w:val="left"/>
      <w:pPr>
        <w:tabs>
          <w:tab w:val="num" w:pos="4320"/>
        </w:tabs>
        <w:ind w:left="4320" w:hanging="360"/>
      </w:pPr>
    </w:lvl>
    <w:lvl w:ilvl="6" w:tplc="494658C8" w:tentative="1">
      <w:start w:val="1"/>
      <w:numFmt w:val="decimal"/>
      <w:lvlText w:val="%7."/>
      <w:lvlJc w:val="left"/>
      <w:pPr>
        <w:tabs>
          <w:tab w:val="num" w:pos="5040"/>
        </w:tabs>
        <w:ind w:left="5040" w:hanging="360"/>
      </w:pPr>
    </w:lvl>
    <w:lvl w:ilvl="7" w:tplc="73E0EC04" w:tentative="1">
      <w:start w:val="1"/>
      <w:numFmt w:val="decimal"/>
      <w:lvlText w:val="%8."/>
      <w:lvlJc w:val="left"/>
      <w:pPr>
        <w:tabs>
          <w:tab w:val="num" w:pos="5760"/>
        </w:tabs>
        <w:ind w:left="5760" w:hanging="360"/>
      </w:pPr>
    </w:lvl>
    <w:lvl w:ilvl="8" w:tplc="DEB2F434" w:tentative="1">
      <w:start w:val="1"/>
      <w:numFmt w:val="decimal"/>
      <w:lvlText w:val="%9."/>
      <w:lvlJc w:val="left"/>
      <w:pPr>
        <w:tabs>
          <w:tab w:val="num" w:pos="6480"/>
        </w:tabs>
        <w:ind w:left="6480" w:hanging="360"/>
      </w:pPr>
    </w:lvl>
  </w:abstractNum>
  <w:abstractNum w:abstractNumId="3">
    <w:nsid w:val="1FD0315C"/>
    <w:multiLevelType w:val="hybridMultilevel"/>
    <w:tmpl w:val="4148B10C"/>
    <w:lvl w:ilvl="0" w:tplc="C57003D6">
      <w:start w:val="1"/>
      <w:numFmt w:val="decimal"/>
      <w:lvlText w:val="%1."/>
      <w:lvlJc w:val="left"/>
      <w:pPr>
        <w:ind w:left="1069" w:hanging="360"/>
      </w:pPr>
      <w:rPr>
        <w:rFonts w:ascii="Times New Roman" w:eastAsiaTheme="minorEastAsia"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20E64C66"/>
    <w:multiLevelType w:val="hybridMultilevel"/>
    <w:tmpl w:val="7A4A080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29C101C8"/>
    <w:multiLevelType w:val="hybridMultilevel"/>
    <w:tmpl w:val="B738793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337D60"/>
    <w:multiLevelType w:val="hybridMultilevel"/>
    <w:tmpl w:val="597C637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36DC46C3"/>
    <w:multiLevelType w:val="hybridMultilevel"/>
    <w:tmpl w:val="CE88B6B8"/>
    <w:lvl w:ilvl="0" w:tplc="08CCC68C">
      <w:start w:val="1"/>
      <w:numFmt w:val="bullet"/>
      <w:lvlText w:val="-"/>
      <w:lvlJc w:val="left"/>
      <w:pPr>
        <w:ind w:left="1068" w:hanging="360"/>
      </w:pPr>
      <w:rPr>
        <w:rFonts w:ascii="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383D3C11"/>
    <w:multiLevelType w:val="hybridMultilevel"/>
    <w:tmpl w:val="EF02D38C"/>
    <w:lvl w:ilvl="0" w:tplc="A58C7EEE">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9">
    <w:nsid w:val="5DA54512"/>
    <w:multiLevelType w:val="hybridMultilevel"/>
    <w:tmpl w:val="8C2A9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1878DF"/>
    <w:multiLevelType w:val="hybridMultilevel"/>
    <w:tmpl w:val="8D56AB6C"/>
    <w:lvl w:ilvl="0" w:tplc="3D7E7BB8">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72FF64A5"/>
    <w:multiLevelType w:val="hybridMultilevel"/>
    <w:tmpl w:val="44700308"/>
    <w:lvl w:ilvl="0" w:tplc="8EDE61EE">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1"/>
  </w:num>
  <w:num w:numId="4">
    <w:abstractNumId w:val="10"/>
  </w:num>
  <w:num w:numId="5">
    <w:abstractNumId w:val="3"/>
  </w:num>
  <w:num w:numId="6">
    <w:abstractNumId w:val="6"/>
  </w:num>
  <w:num w:numId="7">
    <w:abstractNumId w:val="5"/>
  </w:num>
  <w:num w:numId="8">
    <w:abstractNumId w:val="0"/>
  </w:num>
  <w:num w:numId="9">
    <w:abstractNumId w:val="7"/>
  </w:num>
  <w:num w:numId="10">
    <w:abstractNumId w:val="4"/>
  </w:num>
  <w:num w:numId="11">
    <w:abstractNumId w:val="2"/>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footnotePr>
    <w:footnote w:id="0"/>
    <w:footnote w:id="1"/>
  </w:footnotePr>
  <w:endnotePr>
    <w:endnote w:id="0"/>
    <w:endnote w:id="1"/>
  </w:endnotePr>
  <w:compat/>
  <w:rsids>
    <w:rsidRoot w:val="001A199E"/>
    <w:rsid w:val="00080EEA"/>
    <w:rsid w:val="00083939"/>
    <w:rsid w:val="000C549E"/>
    <w:rsid w:val="000C55EB"/>
    <w:rsid w:val="000D06EA"/>
    <w:rsid w:val="000F3E0F"/>
    <w:rsid w:val="000F7D37"/>
    <w:rsid w:val="00111B5F"/>
    <w:rsid w:val="00116BEE"/>
    <w:rsid w:val="00144B6F"/>
    <w:rsid w:val="001452D5"/>
    <w:rsid w:val="00167685"/>
    <w:rsid w:val="00170141"/>
    <w:rsid w:val="001977DB"/>
    <w:rsid w:val="001A199E"/>
    <w:rsid w:val="001C1DEF"/>
    <w:rsid w:val="001D0285"/>
    <w:rsid w:val="00212E1E"/>
    <w:rsid w:val="002209D3"/>
    <w:rsid w:val="00255A68"/>
    <w:rsid w:val="00290EBB"/>
    <w:rsid w:val="002A4786"/>
    <w:rsid w:val="00364A6B"/>
    <w:rsid w:val="00366648"/>
    <w:rsid w:val="003A0CF4"/>
    <w:rsid w:val="003E43D7"/>
    <w:rsid w:val="004106AC"/>
    <w:rsid w:val="00411216"/>
    <w:rsid w:val="0042345E"/>
    <w:rsid w:val="0048460C"/>
    <w:rsid w:val="004D496B"/>
    <w:rsid w:val="005A6A45"/>
    <w:rsid w:val="005C4106"/>
    <w:rsid w:val="005C4144"/>
    <w:rsid w:val="005F3D8A"/>
    <w:rsid w:val="00605BAA"/>
    <w:rsid w:val="00622357"/>
    <w:rsid w:val="00651AF6"/>
    <w:rsid w:val="0066474B"/>
    <w:rsid w:val="006E3CA4"/>
    <w:rsid w:val="00700724"/>
    <w:rsid w:val="00725C1C"/>
    <w:rsid w:val="00771DE7"/>
    <w:rsid w:val="007E1651"/>
    <w:rsid w:val="0081086B"/>
    <w:rsid w:val="00834DE9"/>
    <w:rsid w:val="008A053C"/>
    <w:rsid w:val="008B6EE3"/>
    <w:rsid w:val="008B7004"/>
    <w:rsid w:val="008D3FA9"/>
    <w:rsid w:val="009118F3"/>
    <w:rsid w:val="00916E24"/>
    <w:rsid w:val="009630C2"/>
    <w:rsid w:val="009A142C"/>
    <w:rsid w:val="009A2DBC"/>
    <w:rsid w:val="009E5CAB"/>
    <w:rsid w:val="009F76FD"/>
    <w:rsid w:val="00A02AA2"/>
    <w:rsid w:val="00A554F8"/>
    <w:rsid w:val="00AC3117"/>
    <w:rsid w:val="00AE3056"/>
    <w:rsid w:val="00B26DF2"/>
    <w:rsid w:val="00B643BF"/>
    <w:rsid w:val="00B713A2"/>
    <w:rsid w:val="00B95D43"/>
    <w:rsid w:val="00C14A9F"/>
    <w:rsid w:val="00C15F59"/>
    <w:rsid w:val="00C60F4F"/>
    <w:rsid w:val="00C63198"/>
    <w:rsid w:val="00CD7D2B"/>
    <w:rsid w:val="00D17AB5"/>
    <w:rsid w:val="00D27776"/>
    <w:rsid w:val="00D31D00"/>
    <w:rsid w:val="00D812E4"/>
    <w:rsid w:val="00DA2D70"/>
    <w:rsid w:val="00DA6D59"/>
    <w:rsid w:val="00E12DB1"/>
    <w:rsid w:val="00E16D64"/>
    <w:rsid w:val="00E40299"/>
    <w:rsid w:val="00EA1487"/>
    <w:rsid w:val="00EA2719"/>
    <w:rsid w:val="00F051AA"/>
    <w:rsid w:val="00F06F84"/>
    <w:rsid w:val="00F54EC6"/>
    <w:rsid w:val="00F62F1E"/>
    <w:rsid w:val="00F80FAC"/>
    <w:rsid w:val="00FA0DAC"/>
    <w:rsid w:val="00FC7CF4"/>
    <w:rsid w:val="00FE53CE"/>
    <w:rsid w:val="00FF51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E0F"/>
  </w:style>
  <w:style w:type="paragraph" w:styleId="1">
    <w:name w:val="heading 1"/>
    <w:basedOn w:val="a"/>
    <w:next w:val="a"/>
    <w:link w:val="10"/>
    <w:uiPriority w:val="99"/>
    <w:qFormat/>
    <w:rsid w:val="00DA2D70"/>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423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eastAsia="ru-RU"/>
    </w:rPr>
  </w:style>
  <w:style w:type="character" w:customStyle="1" w:styleId="HTML0">
    <w:name w:val="Стандартный HTML Знак"/>
    <w:basedOn w:val="a0"/>
    <w:link w:val="HTML"/>
    <w:uiPriority w:val="99"/>
    <w:rsid w:val="0042345E"/>
    <w:rPr>
      <w:rFonts w:ascii="Courier New" w:eastAsiaTheme="minorEastAsia" w:hAnsi="Courier New" w:cs="Courier New"/>
      <w:sz w:val="20"/>
      <w:szCs w:val="20"/>
      <w:lang w:eastAsia="ru-RU"/>
    </w:rPr>
  </w:style>
  <w:style w:type="table" w:styleId="a3">
    <w:name w:val="Table Grid"/>
    <w:basedOn w:val="a1"/>
    <w:uiPriority w:val="59"/>
    <w:rsid w:val="004234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DA2D70"/>
    <w:rPr>
      <w:rFonts w:ascii="Arial" w:eastAsiaTheme="minorEastAsia" w:hAnsi="Arial" w:cs="Arial"/>
      <w:b/>
      <w:bCs/>
      <w:color w:val="26282F"/>
      <w:sz w:val="26"/>
      <w:szCs w:val="26"/>
      <w:lang w:eastAsia="ru-RU"/>
    </w:rPr>
  </w:style>
  <w:style w:type="character" w:customStyle="1" w:styleId="a4">
    <w:name w:val="Гипертекстовая ссылка"/>
    <w:basedOn w:val="a0"/>
    <w:uiPriority w:val="99"/>
    <w:rsid w:val="00DA2D70"/>
    <w:rPr>
      <w:rFonts w:cs="Times New Roman"/>
      <w:b w:val="0"/>
      <w:color w:val="106BBE"/>
    </w:rPr>
  </w:style>
  <w:style w:type="character" w:styleId="a5">
    <w:name w:val="Hyperlink"/>
    <w:uiPriority w:val="99"/>
    <w:rsid w:val="00DA2D70"/>
    <w:rPr>
      <w:color w:val="0000FF"/>
      <w:u w:val="single"/>
    </w:rPr>
  </w:style>
  <w:style w:type="paragraph" w:customStyle="1" w:styleId="western">
    <w:name w:val="western"/>
    <w:basedOn w:val="a"/>
    <w:rsid w:val="00DA2D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A554F8"/>
    <w:pPr>
      <w:ind w:left="720"/>
      <w:contextualSpacing/>
    </w:pPr>
    <w:rPr>
      <w:rFonts w:ascii="Calibri" w:eastAsia="Times New Roman" w:hAnsi="Calibri" w:cs="Times New Roman"/>
    </w:rPr>
  </w:style>
  <w:style w:type="paragraph" w:styleId="a7">
    <w:name w:val="footnote text"/>
    <w:aliases w:val="F1,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Знак6,Зна"/>
    <w:basedOn w:val="a"/>
    <w:link w:val="a8"/>
    <w:unhideWhenUsed/>
    <w:rsid w:val="00700724"/>
    <w:pPr>
      <w:spacing w:after="0" w:line="240" w:lineRule="auto"/>
    </w:pPr>
    <w:rPr>
      <w:rFonts w:ascii="Calibri" w:eastAsia="Times New Roman" w:hAnsi="Calibri" w:cs="Times New Roman"/>
      <w:sz w:val="20"/>
      <w:szCs w:val="20"/>
    </w:rPr>
  </w:style>
  <w:style w:type="character" w:customStyle="1" w:styleId="a8">
    <w:name w:val="Текст сноски Знак"/>
    <w:aliases w:val="F1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Знак6 Знак,Зна Знак"/>
    <w:basedOn w:val="a0"/>
    <w:link w:val="a7"/>
    <w:rsid w:val="00700724"/>
    <w:rPr>
      <w:rFonts w:ascii="Calibri" w:eastAsia="Times New Roman" w:hAnsi="Calibri" w:cs="Times New Roman"/>
      <w:sz w:val="20"/>
      <w:szCs w:val="20"/>
    </w:rPr>
  </w:style>
  <w:style w:type="character" w:styleId="a9">
    <w:name w:val="footnote reference"/>
    <w:aliases w:val="Знак сноски-FN,Ciae niinee-FN"/>
    <w:basedOn w:val="a0"/>
    <w:unhideWhenUsed/>
    <w:rsid w:val="00700724"/>
    <w:rPr>
      <w:vertAlign w:val="superscript"/>
    </w:rPr>
  </w:style>
  <w:style w:type="paragraph" w:styleId="aa">
    <w:name w:val="Normal (Web)"/>
    <w:basedOn w:val="a"/>
    <w:uiPriority w:val="99"/>
    <w:semiHidden/>
    <w:unhideWhenUsed/>
    <w:rsid w:val="00C14A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5A6A45"/>
  </w:style>
  <w:style w:type="paragraph" w:styleId="ab">
    <w:name w:val="endnote text"/>
    <w:basedOn w:val="a"/>
    <w:link w:val="ac"/>
    <w:uiPriority w:val="99"/>
    <w:semiHidden/>
    <w:unhideWhenUsed/>
    <w:rsid w:val="005A6A45"/>
    <w:pPr>
      <w:spacing w:after="0" w:line="240" w:lineRule="auto"/>
    </w:pPr>
    <w:rPr>
      <w:sz w:val="20"/>
      <w:szCs w:val="20"/>
    </w:rPr>
  </w:style>
  <w:style w:type="character" w:customStyle="1" w:styleId="ac">
    <w:name w:val="Текст концевой сноски Знак"/>
    <w:basedOn w:val="a0"/>
    <w:link w:val="ab"/>
    <w:uiPriority w:val="99"/>
    <w:semiHidden/>
    <w:rsid w:val="005A6A45"/>
    <w:rPr>
      <w:sz w:val="20"/>
      <w:szCs w:val="20"/>
    </w:rPr>
  </w:style>
  <w:style w:type="character" w:styleId="ad">
    <w:name w:val="endnote reference"/>
    <w:basedOn w:val="a0"/>
    <w:uiPriority w:val="99"/>
    <w:semiHidden/>
    <w:unhideWhenUsed/>
    <w:rsid w:val="005A6A45"/>
    <w:rPr>
      <w:vertAlign w:val="superscript"/>
    </w:rPr>
  </w:style>
  <w:style w:type="paragraph" w:styleId="ae">
    <w:name w:val="Balloon Text"/>
    <w:basedOn w:val="a"/>
    <w:link w:val="af"/>
    <w:uiPriority w:val="99"/>
    <w:semiHidden/>
    <w:unhideWhenUsed/>
    <w:rsid w:val="008B700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B70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A2D70"/>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423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eastAsia="ru-RU"/>
    </w:rPr>
  </w:style>
  <w:style w:type="character" w:customStyle="1" w:styleId="HTML0">
    <w:name w:val="Стандартный HTML Знак"/>
    <w:basedOn w:val="a0"/>
    <w:link w:val="HTML"/>
    <w:uiPriority w:val="99"/>
    <w:rsid w:val="0042345E"/>
    <w:rPr>
      <w:rFonts w:ascii="Courier New" w:eastAsiaTheme="minorEastAsia" w:hAnsi="Courier New" w:cs="Courier New"/>
      <w:sz w:val="20"/>
      <w:szCs w:val="20"/>
      <w:lang w:eastAsia="ru-RU"/>
    </w:rPr>
  </w:style>
  <w:style w:type="table" w:styleId="a3">
    <w:name w:val="Table Grid"/>
    <w:basedOn w:val="a1"/>
    <w:uiPriority w:val="59"/>
    <w:rsid w:val="004234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DA2D70"/>
    <w:rPr>
      <w:rFonts w:ascii="Arial" w:eastAsiaTheme="minorEastAsia" w:hAnsi="Arial" w:cs="Arial"/>
      <w:b/>
      <w:bCs/>
      <w:color w:val="26282F"/>
      <w:sz w:val="26"/>
      <w:szCs w:val="26"/>
      <w:lang w:eastAsia="ru-RU"/>
    </w:rPr>
  </w:style>
  <w:style w:type="character" w:customStyle="1" w:styleId="a4">
    <w:name w:val="Гипертекстовая ссылка"/>
    <w:basedOn w:val="a0"/>
    <w:uiPriority w:val="99"/>
    <w:rsid w:val="00DA2D70"/>
    <w:rPr>
      <w:rFonts w:cs="Times New Roman"/>
      <w:b w:val="0"/>
      <w:color w:val="106BBE"/>
    </w:rPr>
  </w:style>
  <w:style w:type="character" w:styleId="a5">
    <w:name w:val="Hyperlink"/>
    <w:uiPriority w:val="99"/>
    <w:rsid w:val="00DA2D70"/>
    <w:rPr>
      <w:color w:val="0000FF"/>
      <w:u w:val="single"/>
    </w:rPr>
  </w:style>
  <w:style w:type="paragraph" w:customStyle="1" w:styleId="western">
    <w:name w:val="western"/>
    <w:basedOn w:val="a"/>
    <w:rsid w:val="00DA2D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A554F8"/>
    <w:pPr>
      <w:ind w:left="720"/>
      <w:contextualSpacing/>
    </w:pPr>
    <w:rPr>
      <w:rFonts w:ascii="Calibri" w:eastAsia="Times New Roman" w:hAnsi="Calibri" w:cs="Times New Roman"/>
    </w:rPr>
  </w:style>
  <w:style w:type="paragraph" w:styleId="a7">
    <w:name w:val="footnote text"/>
    <w:aliases w:val="F1,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Знак6,Зна"/>
    <w:basedOn w:val="a"/>
    <w:link w:val="a8"/>
    <w:unhideWhenUsed/>
    <w:rsid w:val="00700724"/>
    <w:pPr>
      <w:spacing w:after="0" w:line="240" w:lineRule="auto"/>
    </w:pPr>
    <w:rPr>
      <w:rFonts w:ascii="Calibri" w:eastAsia="Times New Roman" w:hAnsi="Calibri" w:cs="Times New Roman"/>
      <w:sz w:val="20"/>
      <w:szCs w:val="20"/>
    </w:rPr>
  </w:style>
  <w:style w:type="character" w:customStyle="1" w:styleId="a8">
    <w:name w:val="Текст сноски Знак"/>
    <w:aliases w:val="F1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Знак6 Знак,Зна Знак"/>
    <w:basedOn w:val="a0"/>
    <w:link w:val="a7"/>
    <w:rsid w:val="00700724"/>
    <w:rPr>
      <w:rFonts w:ascii="Calibri" w:eastAsia="Times New Roman" w:hAnsi="Calibri" w:cs="Times New Roman"/>
      <w:sz w:val="20"/>
      <w:szCs w:val="20"/>
    </w:rPr>
  </w:style>
  <w:style w:type="character" w:styleId="a9">
    <w:name w:val="footnote reference"/>
    <w:aliases w:val="Знак сноски-FN,Ciae niinee-FN"/>
    <w:basedOn w:val="a0"/>
    <w:unhideWhenUsed/>
    <w:rsid w:val="00700724"/>
    <w:rPr>
      <w:vertAlign w:val="superscript"/>
    </w:rPr>
  </w:style>
  <w:style w:type="paragraph" w:styleId="aa">
    <w:name w:val="Normal (Web)"/>
    <w:basedOn w:val="a"/>
    <w:uiPriority w:val="99"/>
    <w:semiHidden/>
    <w:unhideWhenUsed/>
    <w:rsid w:val="00C14A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5A6A45"/>
  </w:style>
  <w:style w:type="paragraph" w:styleId="ab">
    <w:name w:val="endnote text"/>
    <w:basedOn w:val="a"/>
    <w:link w:val="ac"/>
    <w:uiPriority w:val="99"/>
    <w:semiHidden/>
    <w:unhideWhenUsed/>
    <w:rsid w:val="005A6A45"/>
    <w:pPr>
      <w:spacing w:after="0" w:line="240" w:lineRule="auto"/>
    </w:pPr>
    <w:rPr>
      <w:sz w:val="20"/>
      <w:szCs w:val="20"/>
    </w:rPr>
  </w:style>
  <w:style w:type="character" w:customStyle="1" w:styleId="ac">
    <w:name w:val="Текст концевой сноски Знак"/>
    <w:basedOn w:val="a0"/>
    <w:link w:val="ab"/>
    <w:uiPriority w:val="99"/>
    <w:semiHidden/>
    <w:rsid w:val="005A6A45"/>
    <w:rPr>
      <w:sz w:val="20"/>
      <w:szCs w:val="20"/>
    </w:rPr>
  </w:style>
  <w:style w:type="character" w:styleId="ad">
    <w:name w:val="endnote reference"/>
    <w:basedOn w:val="a0"/>
    <w:uiPriority w:val="99"/>
    <w:semiHidden/>
    <w:unhideWhenUsed/>
    <w:rsid w:val="005A6A45"/>
    <w:rPr>
      <w:vertAlign w:val="superscript"/>
    </w:rPr>
  </w:style>
  <w:style w:type="paragraph" w:styleId="ae">
    <w:name w:val="Balloon Text"/>
    <w:basedOn w:val="a"/>
    <w:link w:val="af"/>
    <w:uiPriority w:val="99"/>
    <w:semiHidden/>
    <w:unhideWhenUsed/>
    <w:rsid w:val="008B700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B70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655749">
      <w:bodyDiv w:val="1"/>
      <w:marLeft w:val="0"/>
      <w:marRight w:val="0"/>
      <w:marTop w:val="0"/>
      <w:marBottom w:val="0"/>
      <w:divBdr>
        <w:top w:val="none" w:sz="0" w:space="0" w:color="auto"/>
        <w:left w:val="none" w:sz="0" w:space="0" w:color="auto"/>
        <w:bottom w:val="none" w:sz="0" w:space="0" w:color="auto"/>
        <w:right w:val="none" w:sz="0" w:space="0" w:color="auto"/>
      </w:divBdr>
      <w:divsChild>
        <w:div w:id="2074422585">
          <w:marLeft w:val="720"/>
          <w:marRight w:val="0"/>
          <w:marTop w:val="0"/>
          <w:marBottom w:val="0"/>
          <w:divBdr>
            <w:top w:val="none" w:sz="0" w:space="0" w:color="auto"/>
            <w:left w:val="none" w:sz="0" w:space="0" w:color="auto"/>
            <w:bottom w:val="none" w:sz="0" w:space="0" w:color="auto"/>
            <w:right w:val="none" w:sz="0" w:space="0" w:color="auto"/>
          </w:divBdr>
        </w:div>
        <w:div w:id="2109617036">
          <w:marLeft w:val="720"/>
          <w:marRight w:val="0"/>
          <w:marTop w:val="0"/>
          <w:marBottom w:val="0"/>
          <w:divBdr>
            <w:top w:val="none" w:sz="0" w:space="0" w:color="auto"/>
            <w:left w:val="none" w:sz="0" w:space="0" w:color="auto"/>
            <w:bottom w:val="none" w:sz="0" w:space="0" w:color="auto"/>
            <w:right w:val="none" w:sz="0" w:space="0" w:color="auto"/>
          </w:divBdr>
        </w:div>
        <w:div w:id="1579166623">
          <w:marLeft w:val="720"/>
          <w:marRight w:val="0"/>
          <w:marTop w:val="0"/>
          <w:marBottom w:val="0"/>
          <w:divBdr>
            <w:top w:val="none" w:sz="0" w:space="0" w:color="auto"/>
            <w:left w:val="none" w:sz="0" w:space="0" w:color="auto"/>
            <w:bottom w:val="none" w:sz="0" w:space="0" w:color="auto"/>
            <w:right w:val="none" w:sz="0" w:space="0" w:color="auto"/>
          </w:divBdr>
        </w:div>
        <w:div w:id="2032222399">
          <w:marLeft w:val="720"/>
          <w:marRight w:val="0"/>
          <w:marTop w:val="0"/>
          <w:marBottom w:val="0"/>
          <w:divBdr>
            <w:top w:val="none" w:sz="0" w:space="0" w:color="auto"/>
            <w:left w:val="none" w:sz="0" w:space="0" w:color="auto"/>
            <w:bottom w:val="none" w:sz="0" w:space="0" w:color="auto"/>
            <w:right w:val="none" w:sz="0" w:space="0" w:color="auto"/>
          </w:divBdr>
        </w:div>
      </w:divsChild>
    </w:div>
    <w:div w:id="273485955">
      <w:bodyDiv w:val="1"/>
      <w:marLeft w:val="0"/>
      <w:marRight w:val="0"/>
      <w:marTop w:val="0"/>
      <w:marBottom w:val="0"/>
      <w:divBdr>
        <w:top w:val="none" w:sz="0" w:space="0" w:color="auto"/>
        <w:left w:val="none" w:sz="0" w:space="0" w:color="auto"/>
        <w:bottom w:val="none" w:sz="0" w:space="0" w:color="auto"/>
        <w:right w:val="none" w:sz="0" w:space="0" w:color="auto"/>
      </w:divBdr>
    </w:div>
    <w:div w:id="694620432">
      <w:bodyDiv w:val="1"/>
      <w:marLeft w:val="0"/>
      <w:marRight w:val="0"/>
      <w:marTop w:val="0"/>
      <w:marBottom w:val="0"/>
      <w:divBdr>
        <w:top w:val="none" w:sz="0" w:space="0" w:color="auto"/>
        <w:left w:val="none" w:sz="0" w:space="0" w:color="auto"/>
        <w:bottom w:val="none" w:sz="0" w:space="0" w:color="auto"/>
        <w:right w:val="none" w:sz="0" w:space="0" w:color="auto"/>
      </w:divBdr>
    </w:div>
    <w:div w:id="960651070">
      <w:bodyDiv w:val="1"/>
      <w:marLeft w:val="0"/>
      <w:marRight w:val="0"/>
      <w:marTop w:val="0"/>
      <w:marBottom w:val="0"/>
      <w:divBdr>
        <w:top w:val="none" w:sz="0" w:space="0" w:color="auto"/>
        <w:left w:val="none" w:sz="0" w:space="0" w:color="auto"/>
        <w:bottom w:val="none" w:sz="0" w:space="0" w:color="auto"/>
        <w:right w:val="none" w:sz="0" w:space="0" w:color="auto"/>
      </w:divBdr>
    </w:div>
    <w:div w:id="187526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6DC6C-5F4B-4522-B73A-0EF554257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1238</Words>
  <Characters>7057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Zhyravlev</dc:creator>
  <cp:lastModifiedBy>101-2</cp:lastModifiedBy>
  <cp:revision>5</cp:revision>
  <cp:lastPrinted>2018-04-24T06:17:00Z</cp:lastPrinted>
  <dcterms:created xsi:type="dcterms:W3CDTF">2018-04-24T07:09:00Z</dcterms:created>
  <dcterms:modified xsi:type="dcterms:W3CDTF">2019-11-27T03:31:00Z</dcterms:modified>
</cp:coreProperties>
</file>