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5E" w:rsidRPr="000E535E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proofErr w:type="gramStart"/>
      <w:r w:rsidRPr="00765F2C">
        <w:rPr>
          <w:b/>
          <w:sz w:val="28"/>
          <w:szCs w:val="28"/>
        </w:rPr>
        <w:t>Иные материалы, презентующие проект (программу) организации-соискателя (видеоролик, презентации, публикации и др.) при их наличии.</w:t>
      </w:r>
      <w:proofErr w:type="gramEnd"/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MV, MPEG.</w:t>
      </w:r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База данных:</w:t>
      </w:r>
    </w:p>
    <w:p w:rsidR="000E535E" w:rsidRPr="00765F2C" w:rsidRDefault="000E535E" w:rsidP="000E535E">
      <w:pPr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Организация работы с молодыми педагогами в образовательной организации. Зарубина В.В., Данилов С.В., Шустова Л.П., Лукьянова М.И. Свидетельство о регистрации базы данных RU 2018620835, 09.06.2018. Заявка № 2018620490 от 24.04.2018. </w:t>
      </w:r>
      <w:hyperlink r:id="rId6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Центр сопровождения молодых специалистов</w:t>
      </w:r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sz w:val="28"/>
          <w:szCs w:val="28"/>
        </w:rPr>
        <w:t xml:space="preserve"> </w:t>
      </w:r>
      <w:r w:rsidRPr="00765F2C">
        <w:rPr>
          <w:rStyle w:val="a3"/>
          <w:sz w:val="28"/>
          <w:szCs w:val="28"/>
        </w:rPr>
        <w:t>https://www.ulspu.ru/additional_education/tsentr-soprovozhdeniya-molodykh-spetsialistov/</w:t>
      </w:r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Монографии и сборники:</w:t>
      </w:r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Современное дополнительное образование взрослых: монография; под ред. С.В. Данилова, Л.П. Шустовой, З.В. Глебовой. – М.: ИН-ФРА-М, 2018. – 201 с. – (Научная мысль). – </w:t>
      </w:r>
      <w:r w:rsidRPr="00765F2C">
        <w:rPr>
          <w:rStyle w:val="a3"/>
          <w:sz w:val="28"/>
          <w:szCs w:val="28"/>
        </w:rPr>
        <w:t>www.dx.doi.org/ 10.12737/ХХХХХ.</w:t>
      </w:r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Теория и практика сопровождения профессионально-личностного развития молодого педагога в условиях университетского комплекса. </w:t>
      </w:r>
      <w:proofErr w:type="gramStart"/>
      <w:r w:rsidRPr="00765F2C">
        <w:rPr>
          <w:sz w:val="28"/>
          <w:szCs w:val="28"/>
        </w:rPr>
        <w:t xml:space="preserve">Александрова Е.А., </w:t>
      </w:r>
      <w:proofErr w:type="spellStart"/>
      <w:r w:rsidRPr="00765F2C">
        <w:rPr>
          <w:sz w:val="28"/>
          <w:szCs w:val="28"/>
        </w:rPr>
        <w:t>Вачков</w:t>
      </w:r>
      <w:proofErr w:type="spellEnd"/>
      <w:r w:rsidRPr="00765F2C">
        <w:rPr>
          <w:sz w:val="28"/>
          <w:szCs w:val="28"/>
        </w:rPr>
        <w:t xml:space="preserve"> И.В., </w:t>
      </w:r>
      <w:proofErr w:type="spellStart"/>
      <w:r w:rsidRPr="00765F2C">
        <w:rPr>
          <w:sz w:val="28"/>
          <w:szCs w:val="28"/>
        </w:rPr>
        <w:t>Вачкова</w:t>
      </w:r>
      <w:proofErr w:type="spellEnd"/>
      <w:r w:rsidRPr="00765F2C">
        <w:rPr>
          <w:sz w:val="28"/>
          <w:szCs w:val="28"/>
        </w:rPr>
        <w:t xml:space="preserve"> С.Н., Глебова З.В., Данилов С.В., Дуброва Т.И., Зарубина В.В., Кузнецова Н.И., Лукьянова М.И., </w:t>
      </w:r>
      <w:proofErr w:type="spellStart"/>
      <w:r w:rsidRPr="00765F2C">
        <w:rPr>
          <w:sz w:val="28"/>
          <w:szCs w:val="28"/>
        </w:rPr>
        <w:t>Ляшевская</w:t>
      </w:r>
      <w:proofErr w:type="spellEnd"/>
      <w:r w:rsidRPr="00765F2C">
        <w:rPr>
          <w:sz w:val="28"/>
          <w:szCs w:val="28"/>
        </w:rPr>
        <w:t xml:space="preserve"> Н.В., Мальцева А.П., </w:t>
      </w:r>
      <w:proofErr w:type="spellStart"/>
      <w:r w:rsidRPr="00765F2C">
        <w:rPr>
          <w:sz w:val="28"/>
          <w:szCs w:val="28"/>
        </w:rPr>
        <w:t>Нагимова</w:t>
      </w:r>
      <w:proofErr w:type="spellEnd"/>
      <w:r w:rsidRPr="00765F2C">
        <w:rPr>
          <w:sz w:val="28"/>
          <w:szCs w:val="28"/>
        </w:rPr>
        <w:t xml:space="preserve"> Н.И., Петренко Е.Л., Шакурова М.В., Поляков С.Д., </w:t>
      </w:r>
      <w:proofErr w:type="spellStart"/>
      <w:r w:rsidRPr="00765F2C">
        <w:rPr>
          <w:sz w:val="28"/>
          <w:szCs w:val="28"/>
        </w:rPr>
        <w:t>Фахретдинова</w:t>
      </w:r>
      <w:proofErr w:type="spellEnd"/>
      <w:r w:rsidRPr="00765F2C">
        <w:rPr>
          <w:sz w:val="28"/>
          <w:szCs w:val="28"/>
        </w:rPr>
        <w:t xml:space="preserve"> М.А., Шустова Л.П., Щербаков А.В. Чебоксары, 2019. </w:t>
      </w:r>
      <w:hyperlink r:id="rId7" w:history="1">
        <w:r w:rsidRPr="00765F2C">
          <w:rPr>
            <w:rStyle w:val="a3"/>
            <w:sz w:val="28"/>
            <w:szCs w:val="28"/>
          </w:rPr>
          <w:t>https://www.elibrary.ru</w:t>
        </w:r>
        <w:proofErr w:type="gramEnd"/>
        <w:r w:rsidRPr="00765F2C">
          <w:rPr>
            <w:rStyle w:val="a3"/>
            <w:sz w:val="28"/>
            <w:szCs w:val="28"/>
          </w:rPr>
          <w:t>/author_items.asp?authorid=807254</w:t>
        </w:r>
      </w:hyperlink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Сопровождение развития педагога на начальном этапе профессиональной карьеры Аверьянов П.Г., Астраханцева И.В., Володина Т.В., </w:t>
      </w:r>
      <w:proofErr w:type="spellStart"/>
      <w:r w:rsidRPr="00765F2C">
        <w:rPr>
          <w:sz w:val="28"/>
          <w:szCs w:val="28"/>
        </w:rPr>
        <w:t>Галацкова</w:t>
      </w:r>
      <w:proofErr w:type="spellEnd"/>
      <w:r w:rsidRPr="00765F2C">
        <w:rPr>
          <w:sz w:val="28"/>
          <w:szCs w:val="28"/>
        </w:rPr>
        <w:t xml:space="preserve"> И.А., Глебова З.В., Данилов С.В., </w:t>
      </w:r>
      <w:proofErr w:type="spellStart"/>
      <w:r w:rsidRPr="00765F2C">
        <w:rPr>
          <w:sz w:val="28"/>
          <w:szCs w:val="28"/>
        </w:rPr>
        <w:t>Есенкова</w:t>
      </w:r>
      <w:proofErr w:type="spellEnd"/>
      <w:r w:rsidRPr="00765F2C">
        <w:rPr>
          <w:sz w:val="28"/>
          <w:szCs w:val="28"/>
        </w:rPr>
        <w:t xml:space="preserve"> Т.Ф., Зарубина В.В., Кузнецова Н.И., Лукьянова М.И., </w:t>
      </w:r>
      <w:proofErr w:type="spellStart"/>
      <w:r w:rsidRPr="00765F2C">
        <w:rPr>
          <w:sz w:val="28"/>
          <w:szCs w:val="28"/>
        </w:rPr>
        <w:t>Мукина</w:t>
      </w:r>
      <w:proofErr w:type="spellEnd"/>
      <w:r w:rsidRPr="00765F2C">
        <w:rPr>
          <w:sz w:val="28"/>
          <w:szCs w:val="28"/>
        </w:rPr>
        <w:t xml:space="preserve"> О.Г., </w:t>
      </w:r>
      <w:proofErr w:type="spellStart"/>
      <w:r w:rsidRPr="00765F2C">
        <w:rPr>
          <w:sz w:val="28"/>
          <w:szCs w:val="28"/>
        </w:rPr>
        <w:t>Нагимова</w:t>
      </w:r>
      <w:proofErr w:type="spellEnd"/>
      <w:r w:rsidRPr="00765F2C">
        <w:rPr>
          <w:sz w:val="28"/>
          <w:szCs w:val="28"/>
        </w:rPr>
        <w:t xml:space="preserve"> Н.И., </w:t>
      </w:r>
      <w:proofErr w:type="spellStart"/>
      <w:r w:rsidRPr="00765F2C">
        <w:rPr>
          <w:sz w:val="28"/>
          <w:szCs w:val="28"/>
        </w:rPr>
        <w:t>Семёнова</w:t>
      </w:r>
      <w:proofErr w:type="spellEnd"/>
      <w:r w:rsidRPr="00765F2C">
        <w:rPr>
          <w:sz w:val="28"/>
          <w:szCs w:val="28"/>
        </w:rPr>
        <w:t xml:space="preserve"> </w:t>
      </w:r>
      <w:proofErr w:type="spellStart"/>
      <w:r w:rsidRPr="00765F2C">
        <w:rPr>
          <w:sz w:val="28"/>
          <w:szCs w:val="28"/>
        </w:rPr>
        <w:t>Ия</w:t>
      </w:r>
      <w:proofErr w:type="gramStart"/>
      <w:r w:rsidRPr="00765F2C">
        <w:rPr>
          <w:sz w:val="28"/>
          <w:szCs w:val="28"/>
        </w:rPr>
        <w:t>.А</w:t>
      </w:r>
      <w:proofErr w:type="spellEnd"/>
      <w:proofErr w:type="gramEnd"/>
      <w:r w:rsidRPr="00765F2C">
        <w:rPr>
          <w:sz w:val="28"/>
          <w:szCs w:val="28"/>
        </w:rPr>
        <w:t xml:space="preserve">., </w:t>
      </w:r>
      <w:proofErr w:type="spellStart"/>
      <w:r w:rsidRPr="00765F2C">
        <w:rPr>
          <w:sz w:val="28"/>
          <w:szCs w:val="28"/>
        </w:rPr>
        <w:t>Стрюкова</w:t>
      </w:r>
      <w:proofErr w:type="spellEnd"/>
      <w:r w:rsidRPr="00765F2C">
        <w:rPr>
          <w:sz w:val="28"/>
          <w:szCs w:val="28"/>
        </w:rPr>
        <w:t xml:space="preserve"> Г.А., </w:t>
      </w:r>
      <w:proofErr w:type="spellStart"/>
      <w:r w:rsidRPr="00765F2C">
        <w:rPr>
          <w:sz w:val="28"/>
          <w:szCs w:val="28"/>
        </w:rPr>
        <w:t>Обоскалов</w:t>
      </w:r>
      <w:proofErr w:type="spellEnd"/>
      <w:r w:rsidRPr="00765F2C">
        <w:rPr>
          <w:sz w:val="28"/>
          <w:szCs w:val="28"/>
        </w:rPr>
        <w:t xml:space="preserve"> А.Г., </w:t>
      </w:r>
      <w:proofErr w:type="spellStart"/>
      <w:r w:rsidRPr="00765F2C">
        <w:rPr>
          <w:sz w:val="28"/>
          <w:szCs w:val="28"/>
        </w:rPr>
        <w:t>Семиздралова</w:t>
      </w:r>
      <w:proofErr w:type="spellEnd"/>
      <w:r w:rsidRPr="00765F2C">
        <w:rPr>
          <w:sz w:val="28"/>
          <w:szCs w:val="28"/>
        </w:rPr>
        <w:t xml:space="preserve"> О.А., Малахова Т.Н., </w:t>
      </w:r>
      <w:proofErr w:type="spellStart"/>
      <w:r w:rsidRPr="00765F2C">
        <w:rPr>
          <w:sz w:val="28"/>
          <w:szCs w:val="28"/>
        </w:rPr>
        <w:t>Фахретдинова</w:t>
      </w:r>
      <w:proofErr w:type="spellEnd"/>
      <w:r w:rsidRPr="00765F2C">
        <w:rPr>
          <w:sz w:val="28"/>
          <w:szCs w:val="28"/>
        </w:rPr>
        <w:t xml:space="preserve"> М.А., Шустова Л.П., Щербаков А.В. и др. Ульяновский государственный педагогический университет им. И.Н. Ульянова. Ульяновск, 2017. </w:t>
      </w:r>
      <w:hyperlink r:id="rId8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>Новое поколение профессионалов в образовании: векторы профессионально-личностного развития молодого педагога. Сборник материалов Всероссийской научно-практической конференции</w:t>
      </w:r>
      <w:proofErr w:type="gramStart"/>
      <w:r w:rsidRPr="00765F2C">
        <w:rPr>
          <w:sz w:val="28"/>
          <w:szCs w:val="28"/>
        </w:rPr>
        <w:t xml:space="preserve"> / П</w:t>
      </w:r>
      <w:proofErr w:type="gramEnd"/>
      <w:r w:rsidRPr="00765F2C">
        <w:rPr>
          <w:sz w:val="28"/>
          <w:szCs w:val="28"/>
        </w:rPr>
        <w:t xml:space="preserve">од общей редакцией С.В. Данилова, Л.П. Шустовой, Н.И. Кузнецовой, Л.Н. </w:t>
      </w:r>
      <w:proofErr w:type="spellStart"/>
      <w:r w:rsidRPr="00765F2C">
        <w:rPr>
          <w:sz w:val="28"/>
          <w:szCs w:val="28"/>
        </w:rPr>
        <w:t>Курошиной</w:t>
      </w:r>
      <w:proofErr w:type="spellEnd"/>
      <w:r w:rsidRPr="00765F2C">
        <w:rPr>
          <w:sz w:val="28"/>
          <w:szCs w:val="28"/>
        </w:rPr>
        <w:t xml:space="preserve">. 2019. </w:t>
      </w:r>
      <w:hyperlink r:id="rId9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Новое поколение профессионалов: современный формат педагогической деятельности. Сборник материалов научно-практической конференции. Рецензенты: Скворцова И.В., Кузнецова Н.И., 2017. </w:t>
      </w:r>
      <w:hyperlink r:id="rId10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lastRenderedPageBreak/>
        <w:t xml:space="preserve">Нормативное сопровождение профессиональной карьеры молодых педагогов Сборник материалов / Сборник подготовлен при финансовой поддержке РФФИ в рамках научного проекта № 18-413-730007. Ульяновск, 2018. Сер. Библиотека молодого педагога </w:t>
      </w:r>
      <w:hyperlink r:id="rId11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Диагностика особенностей адаптации, деятельности и профессионально-личностных затруднений молодого педагога. Сборник диагностических методик / Ульяновск, 2018. </w:t>
      </w:r>
      <w:hyperlink r:id="rId12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Научные статьи:</w:t>
      </w:r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КОМПЛЕКСНОЕ СОПРОВОЖДЕНИЕ ПОДГОТОВКИ И ПРОФЕССИОНАЛЬНОЙ ДЕЯТЕЛЬНОСТИ МОЛОДОГО УЧИТЕЛЯ В ПЕДАГОГИЧЕСКОМ ВУЗЕ. Данилов С.В., Шустова Л.П. В сборнике: Образование ХХІ века: тренды, новые модели эпохи </w:t>
      </w:r>
      <w:proofErr w:type="spellStart"/>
      <w:r w:rsidRPr="00765F2C">
        <w:rPr>
          <w:sz w:val="28"/>
          <w:szCs w:val="28"/>
        </w:rPr>
        <w:t>цифровизации</w:t>
      </w:r>
      <w:proofErr w:type="spellEnd"/>
      <w:r w:rsidRPr="00765F2C">
        <w:rPr>
          <w:sz w:val="28"/>
          <w:szCs w:val="28"/>
        </w:rPr>
        <w:t xml:space="preserve"> и провайдеры поколения NEXT. материалы Международной научно-практической конференции. Гродно, 2021. С. 49-55. </w:t>
      </w:r>
      <w:hyperlink r:id="rId13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ПРАКТИКА СОПРОВОЖДЕНИЯ МОЛОДЫХ ПЕДАГОГОВ В ПЕДАГОГИЧЕСКОМ УНИВЕРСИТЕТЕ. Данилов С.В., Шустова Л.П., Зарубина В.В. В сборнике: Традиции и перспективы науки XXI века. Материалы Х Всероссийской научно-практической (педагогической) конференции. Тамбов, 2021. С. 28-32. </w:t>
      </w:r>
      <w:hyperlink r:id="rId14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ДОПОЛНИТЕЛЬНАЯ ОБРАЗОВАТЕЛЬНАЯ ПРОГРАММА КАК АБРИС ИННОВАЦИОННЫХ ВОЗМОЖНОСТЕЙ В ОРГАНИЗАЦИИ СОПРОВОЖДЕНИЯ МОЛОДЫХ ПЕДАГОГОВ. Шустова Л.П., Данилов С.В., Глебова З.В. Инновационные проекты и программы в образовании. 2019. № 3 (63). С. 30. </w:t>
      </w:r>
      <w:hyperlink r:id="rId15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ПРОЕКТИРОВАНИЕ ТРАЕКТОРИЙ СОПРОВОЖДЕНИЯ МОЛОДЫХ ПЕДАГОГОВ В УСЛОВИЯХ УНИВЕРСИТЕТСКОГО КОМПЛЕКСА. Шустова Л.П., Данилов С.В., Глебова З.В. Нижегородское образование. 2020. № 4. С. 35-41. </w:t>
      </w:r>
      <w:hyperlink r:id="rId16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РЕФЛЕКСИВНЫЕ СПОСОБНОСТИ МОЛОДЫХ ПЕДАГОГОВ: АНАЛИЗ РЕЗУЛЬТАТОВ ИССЛЕДОВАНИЯ И ОПЫТ РАЗВИТИЯ. Шустова Л.П., Данилов С.В., </w:t>
      </w:r>
      <w:proofErr w:type="spellStart"/>
      <w:r w:rsidRPr="00765F2C">
        <w:rPr>
          <w:sz w:val="28"/>
          <w:szCs w:val="28"/>
        </w:rPr>
        <w:t>Есенкова</w:t>
      </w:r>
      <w:proofErr w:type="spellEnd"/>
      <w:r w:rsidRPr="00765F2C">
        <w:rPr>
          <w:sz w:val="28"/>
          <w:szCs w:val="28"/>
        </w:rPr>
        <w:t xml:space="preserve"> Т.Ф. Поволжский педагогический поиск. 2020. № 2 (32). С. 41-47. </w:t>
      </w:r>
      <w:hyperlink r:id="rId17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ЦЕНТР СОПРОВОЖДЕНИЯ МОЛОДЫХ ПЕДАГОГОВ КАК АКМЕОЛОГИЧЕСКАЯ МОДЕЛЬ НАСТАВНИЧЕСТВА В УНИВЕРСИТЕТСКОМ КОМПЛЕКСЕ. Данилов С.В., Шустова Л.П., Лукьянова М.И., Зарубина В.В. Современные проблемы науки и образования. 2019. № 5. С. 15. </w:t>
      </w:r>
      <w:hyperlink r:id="rId18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lastRenderedPageBreak/>
        <w:t xml:space="preserve">ДОПОЛНИТЕЛЬНАЯ ОБРАЗОВАТЕЛЬНАЯ ПРОГРАММА КАК АБРИС ИННОВАЦИОННЫХ ВОЗМОЖНОСТЕЙ В ОРГАНИЗАЦИИ СОПРОВОЖДЕНИЯ МОЛОДЫХ ПЕДАГОГОВ. Шустова Л.П., Данилов С.В., Глебова З.В. Инновационные проекты и программы в образовании. 2019. № 3 (63). С. 30-35.  </w:t>
      </w:r>
      <w:hyperlink r:id="rId19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ЗАТРУДНЕНИЯ ПЕДАГОГОВ В ПЕРИОД АДАПТАЦИИ К ПРОФЕССИОНАЛЬНОЙ ДЕЯТЕЛЬНОСТИ. Данилов С.В., Шустова Л.П., Кузнецова Н.И. Известия Саратовского университета. Новая серия. Серия: </w:t>
      </w:r>
      <w:proofErr w:type="spellStart"/>
      <w:r w:rsidRPr="00765F2C">
        <w:rPr>
          <w:sz w:val="28"/>
          <w:szCs w:val="28"/>
        </w:rPr>
        <w:t>Акмеология</w:t>
      </w:r>
      <w:proofErr w:type="spellEnd"/>
      <w:r w:rsidRPr="00765F2C">
        <w:rPr>
          <w:sz w:val="28"/>
          <w:szCs w:val="28"/>
        </w:rPr>
        <w:t xml:space="preserve"> образования. Психология развития. 2019. Т. 8. № 2. С. 113-119. </w:t>
      </w:r>
      <w:hyperlink r:id="rId20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ВОЗМОЖНОСТИ ПЕДАГОГИЧЕСКОГО УНИВЕРСИТЕТА КАК ФЕДЕРАЛЬНОЙ ИННОВАЦИОННОЙ ПЛОЩАДКИ ПО СОПРОВОЖДЕНИЮ МОЛОДЫХ ПЕДАГОГОВ. Шустова Л.П. Поволжский педагогический поиск. 2018. № 4 (26). С. 14-18. </w:t>
      </w:r>
      <w:hyperlink r:id="rId21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ПРОБЛЕМА СУБЪЕКТА И ОБЪЕКТА НАСТАВНИЧЕСТВА В ОБРАЗОВАНИИ. Шустова Л.П., Данилов С.В. В сборнике: Менеджмент и образовательные технологии: теория и практика. Сборник научных трудов. Ульяновск, 2018. С. 125-132. </w:t>
      </w:r>
      <w:hyperlink r:id="rId22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65F2C">
        <w:rPr>
          <w:sz w:val="28"/>
          <w:szCs w:val="28"/>
        </w:rPr>
        <w:t xml:space="preserve">ОРГАНИЗАЦИЯ РАБОТЫ С МОЛОДЫМИ ПЕДАГОГАМИ В ПРОФИЛЬНОМ ОБРАЗОВАНИИ. Зарубина В.В., Данилов С.В., Шустова Л.П. В сборнике: Новое поколение профессионалов: современный формат педагогической деятельности. Сборник материалов научно-практической конференции. Рецензенты: Скворцова И.В., Кузнецова Н.И., 2017. С. 79-84. </w:t>
      </w:r>
      <w:hyperlink r:id="rId23" w:history="1">
        <w:r w:rsidRPr="00765F2C">
          <w:rPr>
            <w:rStyle w:val="a3"/>
            <w:sz w:val="28"/>
            <w:szCs w:val="28"/>
          </w:rPr>
          <w:t>https://www.elibrary.ru/author_items.asp?authorid=807254</w:t>
        </w:r>
      </w:hyperlink>
    </w:p>
    <w:p w:rsidR="000E535E" w:rsidRPr="00765F2C" w:rsidRDefault="000E535E" w:rsidP="000E535E">
      <w:pPr>
        <w:spacing w:line="240" w:lineRule="auto"/>
        <w:ind w:firstLine="0"/>
        <w:rPr>
          <w:b/>
          <w:sz w:val="28"/>
          <w:szCs w:val="28"/>
        </w:rPr>
      </w:pPr>
      <w:r w:rsidRPr="00765F2C">
        <w:rPr>
          <w:b/>
          <w:sz w:val="28"/>
          <w:szCs w:val="28"/>
        </w:rPr>
        <w:t>Научно-практические мероприятия с молодыми педагогами:</w:t>
      </w:r>
    </w:p>
    <w:p w:rsidR="000E535E" w:rsidRPr="00765F2C" w:rsidRDefault="000E535E" w:rsidP="000E535E">
      <w:pPr>
        <w:spacing w:line="240" w:lineRule="auto"/>
        <w:rPr>
          <w:rStyle w:val="a3"/>
          <w:b/>
          <w:sz w:val="28"/>
          <w:szCs w:val="28"/>
        </w:rPr>
      </w:pPr>
      <w:r w:rsidRPr="00765F2C">
        <w:rPr>
          <w:sz w:val="28"/>
          <w:szCs w:val="28"/>
        </w:rPr>
        <w:t>III Форум молодых педагогов –</w:t>
      </w:r>
      <w:r>
        <w:rPr>
          <w:sz w:val="28"/>
          <w:szCs w:val="28"/>
        </w:rPr>
        <w:t xml:space="preserve"> </w:t>
      </w:r>
      <w:r w:rsidRPr="00765F2C">
        <w:rPr>
          <w:sz w:val="28"/>
          <w:szCs w:val="28"/>
        </w:rPr>
        <w:t>выпускников педагогического университета</w:t>
      </w:r>
      <w:r w:rsidRPr="00765F2C">
        <w:rPr>
          <w:sz w:val="28"/>
          <w:szCs w:val="28"/>
        </w:rPr>
        <w:cr/>
        <w:t xml:space="preserve"> </w:t>
      </w:r>
      <w:r w:rsidRPr="00765F2C">
        <w:rPr>
          <w:rStyle w:val="a3"/>
          <w:b/>
          <w:sz w:val="28"/>
          <w:szCs w:val="28"/>
        </w:rPr>
        <w:t>https://www.ulspu.ru/upload/img/medialibrary/5f3/anons-programma_forum-molodykh-pedagogov_2020.pdf</w:t>
      </w:r>
    </w:p>
    <w:p w:rsidR="000E535E" w:rsidRPr="00765F2C" w:rsidRDefault="000E535E" w:rsidP="000E535E">
      <w:pPr>
        <w:spacing w:line="240" w:lineRule="auto"/>
        <w:rPr>
          <w:b/>
          <w:sz w:val="28"/>
          <w:szCs w:val="28"/>
        </w:rPr>
      </w:pPr>
      <w:proofErr w:type="spellStart"/>
      <w:r w:rsidRPr="00765F2C">
        <w:rPr>
          <w:sz w:val="28"/>
          <w:szCs w:val="28"/>
        </w:rPr>
        <w:t>Эдьютон</w:t>
      </w:r>
      <w:proofErr w:type="spellEnd"/>
      <w:r w:rsidRPr="00765F2C">
        <w:rPr>
          <w:sz w:val="28"/>
          <w:szCs w:val="28"/>
        </w:rPr>
        <w:t xml:space="preserve"> «Молодые педагоги дополнительного образования: пространство возможностей»</w:t>
      </w:r>
      <w:r w:rsidRPr="00765F2C">
        <w:rPr>
          <w:b/>
          <w:sz w:val="28"/>
          <w:szCs w:val="28"/>
        </w:rPr>
        <w:t xml:space="preserve"> </w:t>
      </w:r>
      <w:hyperlink r:id="rId24" w:history="1">
        <w:r w:rsidRPr="00765F2C">
          <w:rPr>
            <w:rStyle w:val="a3"/>
            <w:b/>
            <w:sz w:val="28"/>
            <w:szCs w:val="28"/>
          </w:rPr>
          <w:t>https://www.ulspu.ru/additional_education/37273/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b/>
          <w:sz w:val="28"/>
          <w:szCs w:val="28"/>
        </w:rPr>
      </w:pPr>
      <w:proofErr w:type="gramStart"/>
      <w:r w:rsidRPr="00765F2C">
        <w:rPr>
          <w:sz w:val="28"/>
          <w:szCs w:val="28"/>
        </w:rPr>
        <w:t>Международном</w:t>
      </w:r>
      <w:proofErr w:type="gramEnd"/>
      <w:r w:rsidRPr="00765F2C">
        <w:rPr>
          <w:sz w:val="28"/>
          <w:szCs w:val="28"/>
        </w:rPr>
        <w:t xml:space="preserve"> форум </w:t>
      </w:r>
      <w:r w:rsidRPr="00ED68E0">
        <w:rPr>
          <w:sz w:val="28"/>
          <w:szCs w:val="28"/>
        </w:rPr>
        <w:t>«Евразийский образовательный диалог»</w:t>
      </w:r>
      <w:r w:rsidRPr="00765F2C">
        <w:rPr>
          <w:sz w:val="28"/>
          <w:szCs w:val="28"/>
        </w:rPr>
        <w:t xml:space="preserve"> </w:t>
      </w:r>
      <w:hyperlink r:id="rId25" w:history="1">
        <w:r w:rsidRPr="00765F2C">
          <w:rPr>
            <w:rStyle w:val="a3"/>
            <w:b/>
            <w:sz w:val="28"/>
            <w:szCs w:val="28"/>
          </w:rPr>
          <w:t>https://www.ulspu.ru/additional_education/37247/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color w:val="1C1C1C"/>
          <w:sz w:val="28"/>
          <w:szCs w:val="28"/>
          <w:shd w:val="clear" w:color="auto" w:fill="FFFFFF"/>
        </w:rPr>
      </w:pPr>
      <w:r w:rsidRPr="00765F2C">
        <w:rPr>
          <w:sz w:val="28"/>
          <w:szCs w:val="28"/>
        </w:rPr>
        <w:t>Региональный этап Всероссийского конкурса профессионального мастерства работников сферы дополнительного образования «Сердце отдаю детям»</w:t>
      </w:r>
      <w:r w:rsidRPr="00765F2C">
        <w:rPr>
          <w:color w:val="1C1C1C"/>
          <w:sz w:val="28"/>
          <w:szCs w:val="28"/>
          <w:shd w:val="clear" w:color="auto" w:fill="FFFFFF"/>
        </w:rPr>
        <w:t xml:space="preserve"> </w:t>
      </w:r>
      <w:hyperlink r:id="rId26" w:history="1">
        <w:r w:rsidRPr="00765F2C">
          <w:rPr>
            <w:rStyle w:val="a3"/>
            <w:b/>
            <w:sz w:val="28"/>
            <w:szCs w:val="28"/>
          </w:rPr>
          <w:t>https://www.ulspu.ru/additional_education/37084/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sz w:val="28"/>
          <w:szCs w:val="28"/>
        </w:rPr>
      </w:pPr>
      <w:r w:rsidRPr="00ED68E0">
        <w:rPr>
          <w:sz w:val="28"/>
          <w:szCs w:val="28"/>
        </w:rPr>
        <w:t>Международн</w:t>
      </w:r>
      <w:r w:rsidRPr="00765F2C">
        <w:rPr>
          <w:sz w:val="28"/>
          <w:szCs w:val="28"/>
        </w:rPr>
        <w:t>ый Фестиваль</w:t>
      </w:r>
      <w:r w:rsidRPr="00ED68E0">
        <w:rPr>
          <w:sz w:val="28"/>
          <w:szCs w:val="28"/>
        </w:rPr>
        <w:t xml:space="preserve"> педагогических идей «ПР</w:t>
      </w:r>
      <w:r w:rsidRPr="00765F2C">
        <w:rPr>
          <w:sz w:val="28"/>
          <w:szCs w:val="28"/>
        </w:rPr>
        <w:t>ИЗВАНИЕ – ПЕДАГОГ», проведенный в сотрудничестве с</w:t>
      </w:r>
      <w:r w:rsidRPr="00ED68E0">
        <w:rPr>
          <w:sz w:val="28"/>
          <w:szCs w:val="28"/>
        </w:rPr>
        <w:t xml:space="preserve"> Гродненским областным </w:t>
      </w:r>
      <w:r w:rsidRPr="00765F2C">
        <w:rPr>
          <w:sz w:val="28"/>
          <w:szCs w:val="28"/>
        </w:rPr>
        <w:lastRenderedPageBreak/>
        <w:t xml:space="preserve">институтом развития образования </w:t>
      </w:r>
      <w:hyperlink r:id="rId27" w:history="1">
        <w:r w:rsidRPr="00765F2C">
          <w:rPr>
            <w:rStyle w:val="a3"/>
            <w:b/>
            <w:sz w:val="28"/>
            <w:szCs w:val="28"/>
          </w:rPr>
          <w:t>https://www.ulspu.ru/additional_education/32906/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b/>
          <w:bCs/>
          <w:color w:val="1C1C1C"/>
          <w:kern w:val="36"/>
          <w:sz w:val="28"/>
          <w:szCs w:val="28"/>
        </w:rPr>
      </w:pPr>
      <w:r w:rsidRPr="00ED68E0">
        <w:rPr>
          <w:sz w:val="28"/>
          <w:szCs w:val="28"/>
        </w:rPr>
        <w:t>X</w:t>
      </w:r>
      <w:r w:rsidRPr="00765F2C">
        <w:rPr>
          <w:sz w:val="28"/>
          <w:szCs w:val="28"/>
        </w:rPr>
        <w:t xml:space="preserve"> </w:t>
      </w:r>
      <w:r w:rsidRPr="00ED68E0">
        <w:rPr>
          <w:sz w:val="28"/>
          <w:szCs w:val="28"/>
        </w:rPr>
        <w:t>Всероссийск</w:t>
      </w:r>
      <w:r w:rsidRPr="00765F2C">
        <w:rPr>
          <w:sz w:val="28"/>
          <w:szCs w:val="28"/>
        </w:rPr>
        <w:t>ая</w:t>
      </w:r>
      <w:r w:rsidRPr="00ED68E0">
        <w:rPr>
          <w:sz w:val="28"/>
          <w:szCs w:val="28"/>
        </w:rPr>
        <w:t xml:space="preserve"> научно-практическ</w:t>
      </w:r>
      <w:r w:rsidRPr="00765F2C">
        <w:rPr>
          <w:sz w:val="28"/>
          <w:szCs w:val="28"/>
        </w:rPr>
        <w:t>ая</w:t>
      </w:r>
      <w:r w:rsidRPr="00ED68E0">
        <w:rPr>
          <w:sz w:val="28"/>
          <w:szCs w:val="28"/>
        </w:rPr>
        <w:t xml:space="preserve"> конференци</w:t>
      </w:r>
      <w:r w:rsidRPr="00765F2C">
        <w:rPr>
          <w:sz w:val="28"/>
          <w:szCs w:val="28"/>
        </w:rPr>
        <w:t>я</w:t>
      </w:r>
      <w:r w:rsidRPr="00ED68E0">
        <w:rPr>
          <w:sz w:val="28"/>
          <w:szCs w:val="28"/>
        </w:rPr>
        <w:t xml:space="preserve"> с международным участием «Традиции и перспективы науки XXI века»</w:t>
      </w:r>
      <w:r w:rsidRPr="00765F2C">
        <w:rPr>
          <w:sz w:val="28"/>
          <w:szCs w:val="28"/>
        </w:rPr>
        <w:t xml:space="preserve"> </w:t>
      </w:r>
      <w:hyperlink r:id="rId28" w:history="1">
        <w:r w:rsidRPr="00765F2C">
          <w:rPr>
            <w:rStyle w:val="a3"/>
            <w:b/>
            <w:sz w:val="28"/>
            <w:szCs w:val="28"/>
          </w:rPr>
          <w:t>https://www.ulspu.ru/additional_education/32563/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sz w:val="28"/>
          <w:szCs w:val="28"/>
        </w:rPr>
      </w:pPr>
      <w:r w:rsidRPr="00ED68E0">
        <w:rPr>
          <w:sz w:val="28"/>
          <w:szCs w:val="28"/>
        </w:rPr>
        <w:t>Российско-белорусский инновационный образовательный форум «Реализация научно-образовательного потенциала региональных инновационных площадок: вклад в систему образования»</w:t>
      </w:r>
      <w:r w:rsidRPr="00765F2C">
        <w:rPr>
          <w:sz w:val="28"/>
          <w:szCs w:val="28"/>
        </w:rPr>
        <w:t xml:space="preserve"> </w:t>
      </w:r>
      <w:hyperlink r:id="rId29" w:history="1">
        <w:r w:rsidRPr="00765F2C">
          <w:rPr>
            <w:rStyle w:val="a3"/>
            <w:b/>
            <w:sz w:val="28"/>
            <w:szCs w:val="28"/>
          </w:rPr>
          <w:t>https://www.ulspu.ru/additional_education/32459/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rStyle w:val="a3"/>
          <w:b/>
          <w:sz w:val="28"/>
          <w:szCs w:val="28"/>
        </w:rPr>
      </w:pPr>
      <w:r w:rsidRPr="00ED68E0">
        <w:rPr>
          <w:sz w:val="28"/>
          <w:szCs w:val="28"/>
        </w:rPr>
        <w:t xml:space="preserve">II Форум школ </w:t>
      </w:r>
      <w:proofErr w:type="spellStart"/>
      <w:r w:rsidRPr="00ED68E0">
        <w:rPr>
          <w:sz w:val="28"/>
          <w:szCs w:val="28"/>
        </w:rPr>
        <w:t>акмеологического</w:t>
      </w:r>
      <w:proofErr w:type="spellEnd"/>
      <w:r w:rsidRPr="00ED68E0">
        <w:rPr>
          <w:sz w:val="28"/>
          <w:szCs w:val="28"/>
        </w:rPr>
        <w:t xml:space="preserve"> сотрудничества</w:t>
      </w:r>
      <w:r w:rsidRPr="00765F2C">
        <w:rPr>
          <w:sz w:val="28"/>
          <w:szCs w:val="28"/>
        </w:rPr>
        <w:t xml:space="preserve"> </w:t>
      </w:r>
      <w:hyperlink r:id="rId30" w:history="1">
        <w:r w:rsidRPr="00765F2C">
          <w:rPr>
            <w:rStyle w:val="a3"/>
            <w:b/>
            <w:sz w:val="28"/>
            <w:szCs w:val="28"/>
          </w:rPr>
          <w:t>https://www.ulspu.ru/additional_education/32452/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rStyle w:val="a3"/>
          <w:sz w:val="28"/>
          <w:szCs w:val="28"/>
        </w:rPr>
      </w:pPr>
      <w:r w:rsidRPr="00765F2C">
        <w:rPr>
          <w:sz w:val="28"/>
          <w:szCs w:val="28"/>
        </w:rPr>
        <w:t>О</w:t>
      </w:r>
      <w:r w:rsidRPr="00ED68E0">
        <w:rPr>
          <w:sz w:val="28"/>
          <w:szCs w:val="28"/>
        </w:rPr>
        <w:t>бластно</w:t>
      </w:r>
      <w:r w:rsidRPr="00765F2C">
        <w:rPr>
          <w:sz w:val="28"/>
          <w:szCs w:val="28"/>
        </w:rPr>
        <w:t>й семинар-практикум</w:t>
      </w:r>
      <w:r w:rsidRPr="00ED68E0">
        <w:rPr>
          <w:sz w:val="28"/>
          <w:szCs w:val="28"/>
        </w:rPr>
        <w:t xml:space="preserve"> на базе ДЮЦ №3 в сотрудничестве с кафедрой менеджмента и образовательных технологий </w:t>
      </w:r>
      <w:proofErr w:type="spellStart"/>
      <w:r w:rsidRPr="00ED68E0">
        <w:rPr>
          <w:sz w:val="28"/>
          <w:szCs w:val="28"/>
        </w:rPr>
        <w:t>УлГПУ</w:t>
      </w:r>
      <w:proofErr w:type="spellEnd"/>
      <w:r w:rsidRPr="00ED68E0">
        <w:rPr>
          <w:sz w:val="28"/>
          <w:szCs w:val="28"/>
        </w:rPr>
        <w:t xml:space="preserve"> им. И.Н. Ульянова</w:t>
      </w:r>
      <w:r w:rsidRPr="00765F2C">
        <w:rPr>
          <w:sz w:val="28"/>
          <w:szCs w:val="28"/>
        </w:rPr>
        <w:t xml:space="preserve"> </w:t>
      </w:r>
      <w:hyperlink r:id="rId31" w:history="1">
        <w:r w:rsidRPr="00765F2C">
          <w:rPr>
            <w:rStyle w:val="a3"/>
            <w:b/>
            <w:sz w:val="28"/>
            <w:szCs w:val="28"/>
          </w:rPr>
          <w:t>https://www.ulspu.ru/additional_education/32328/</w:t>
        </w:r>
      </w:hyperlink>
    </w:p>
    <w:p w:rsidR="000E535E" w:rsidRPr="00765F2C" w:rsidRDefault="000E535E" w:rsidP="000E535E">
      <w:pPr>
        <w:shd w:val="clear" w:color="auto" w:fill="FFFFFF"/>
        <w:adjustRightInd/>
        <w:spacing w:line="240" w:lineRule="auto"/>
        <w:textAlignment w:val="auto"/>
        <w:outlineLvl w:val="0"/>
        <w:rPr>
          <w:rStyle w:val="a3"/>
          <w:sz w:val="28"/>
          <w:szCs w:val="28"/>
        </w:rPr>
      </w:pPr>
    </w:p>
    <w:p w:rsidR="006A4325" w:rsidRDefault="006A4325">
      <w:bookmarkStart w:id="0" w:name="_GoBack"/>
      <w:bookmarkEnd w:id="0"/>
    </w:p>
    <w:sectPr w:rsidR="006A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897"/>
    <w:multiLevelType w:val="hybridMultilevel"/>
    <w:tmpl w:val="FD10F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8034A"/>
    <w:multiLevelType w:val="hybridMultilevel"/>
    <w:tmpl w:val="B824E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4615B"/>
    <w:multiLevelType w:val="hybridMultilevel"/>
    <w:tmpl w:val="768A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5E"/>
    <w:rsid w:val="000E535E"/>
    <w:rsid w:val="006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E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53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5E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53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author_items.asp?authorid=807254" TargetMode="External"/><Relationship Id="rId18" Type="http://schemas.openxmlformats.org/officeDocument/2006/relationships/hyperlink" Target="https://www.elibrary.ru/author_items.asp?authorid=807254" TargetMode="External"/><Relationship Id="rId26" Type="http://schemas.openxmlformats.org/officeDocument/2006/relationships/hyperlink" Target="https://www.ulspu.ru/additional_education/3708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library.ru/author_items.asp?authorid=807254" TargetMode="External"/><Relationship Id="rId7" Type="http://schemas.openxmlformats.org/officeDocument/2006/relationships/hyperlink" Target="https://www.elibrary.ru/author_items.asp?authorid=807254" TargetMode="External"/><Relationship Id="rId12" Type="http://schemas.openxmlformats.org/officeDocument/2006/relationships/hyperlink" Target="https://www.elibrary.ru/author_items.asp?authorid=807254" TargetMode="External"/><Relationship Id="rId17" Type="http://schemas.openxmlformats.org/officeDocument/2006/relationships/hyperlink" Target="https://www.elibrary.ru/author_items.asp?authorid=807254" TargetMode="External"/><Relationship Id="rId25" Type="http://schemas.openxmlformats.org/officeDocument/2006/relationships/hyperlink" Target="https://www.ulspu.ru/additional_education/3724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library.ru/author_items.asp?authorid=807254" TargetMode="External"/><Relationship Id="rId20" Type="http://schemas.openxmlformats.org/officeDocument/2006/relationships/hyperlink" Target="https://www.elibrary.ru/author_items.asp?authorid=807254" TargetMode="External"/><Relationship Id="rId29" Type="http://schemas.openxmlformats.org/officeDocument/2006/relationships/hyperlink" Target="https://www.ulspu.ru/additional_education/3245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author_items.asp?authorid=807254" TargetMode="External"/><Relationship Id="rId11" Type="http://schemas.openxmlformats.org/officeDocument/2006/relationships/hyperlink" Target="https://www.elibrary.ru/author_items.asp?authorid=807254" TargetMode="External"/><Relationship Id="rId24" Type="http://schemas.openxmlformats.org/officeDocument/2006/relationships/hyperlink" Target="https://www.ulspu.ru/additional_education/37273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author_items.asp?authorid=807254" TargetMode="External"/><Relationship Id="rId23" Type="http://schemas.openxmlformats.org/officeDocument/2006/relationships/hyperlink" Target="https://www.elibrary.ru/author_items.asp?authorid=807254" TargetMode="External"/><Relationship Id="rId28" Type="http://schemas.openxmlformats.org/officeDocument/2006/relationships/hyperlink" Target="https://www.ulspu.ru/additional_education/32563/" TargetMode="External"/><Relationship Id="rId10" Type="http://schemas.openxmlformats.org/officeDocument/2006/relationships/hyperlink" Target="https://www.elibrary.ru/author_items.asp?authorid=807254" TargetMode="External"/><Relationship Id="rId19" Type="http://schemas.openxmlformats.org/officeDocument/2006/relationships/hyperlink" Target="https://www.elibrary.ru/author_items.asp?authorid=807254" TargetMode="External"/><Relationship Id="rId31" Type="http://schemas.openxmlformats.org/officeDocument/2006/relationships/hyperlink" Target="https://www.ulspu.ru/additional_education/3232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author_items.asp?authorid=807254" TargetMode="External"/><Relationship Id="rId14" Type="http://schemas.openxmlformats.org/officeDocument/2006/relationships/hyperlink" Target="https://www.elibrary.ru/author_items.asp?authorid=807254" TargetMode="External"/><Relationship Id="rId22" Type="http://schemas.openxmlformats.org/officeDocument/2006/relationships/hyperlink" Target="https://www.elibrary.ru/author_items.asp?authorid=807254" TargetMode="External"/><Relationship Id="rId27" Type="http://schemas.openxmlformats.org/officeDocument/2006/relationships/hyperlink" Target="https://www.ulspu.ru/additional_education/32906/" TargetMode="External"/><Relationship Id="rId30" Type="http://schemas.openxmlformats.org/officeDocument/2006/relationships/hyperlink" Target="https://www.ulspu.ru/additional_education/32452/" TargetMode="External"/><Relationship Id="rId8" Type="http://schemas.openxmlformats.org/officeDocument/2006/relationships/hyperlink" Target="https://www.elibrary.ru/author_items.asp?authorid=807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2021-09-16T10:51:00Z</dcterms:created>
  <dcterms:modified xsi:type="dcterms:W3CDTF">2021-09-16T10:54:00Z</dcterms:modified>
</cp:coreProperties>
</file>